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5FABD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146" name="q.jpg" descr="id:21475119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q.jpg" descr="id:214751191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A03</w:t>
      </w:r>
      <w:r>
        <w:rPr>
          <w:rFonts w:hint="eastAsia" w:eastAsia="方正宋黑_GBK"/>
          <w:sz w:val="24"/>
        </w:rPr>
        <w:t xml:space="preserve"> </w:t>
      </w:r>
      <w:r>
        <w:rPr>
          <w:rFonts w:ascii="NEU-HZ-S92" w:hAnsi="NEU-HZ-S92"/>
          <w:sz w:val="24"/>
        </w:rPr>
        <w:t>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江苏省南京市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高三学情调研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0A69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2DB272E7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119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147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148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09499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2267DEC9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BDACA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ADD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</w:p>
    <w:p w14:paraId="05D01B1B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3D7A56F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因为复数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)·(-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·(-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的实部为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4B92155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样本数据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的平均数为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极差为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中位数为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去掉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后的数据的平均数为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极差为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中位数为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故平均数和极差都发生变化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中位数不变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由于去掉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数据的稳定性更高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故相较于原数据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方差变小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6ADC6D27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根据集合元素的互异性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N=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“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”可以推出“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”且“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”不能推出“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所以“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”的充分且不必要条件</w:t>
      </w:r>
      <w:r>
        <w:rPr>
          <w:rFonts w:ascii="NEU-BZ-S92" w:hAnsi="NEU-BZ-S92"/>
          <w:i/>
        </w:rPr>
        <w:t>.</w:t>
      </w:r>
    </w:p>
    <w:p w14:paraId="57CC0493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展开式的通项为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r+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  <w:vertAlign w:val="superscript"/>
        </w:rPr>
        <w:t>-r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p>
        </m:sSubSup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的系数为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.</w:t>
      </w:r>
    </w:p>
    <w:p w14:paraId="495849E5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149" name="易错警示.jpg" descr="id:21475119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易错警示.jpg" descr="id:214751193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将“项系数”与“二项式系数”混淆是这类题的常见错误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hint="eastAsia" w:eastAsia="方正书宋_GBK"/>
          <w:color w:val="00FFFF"/>
        </w:rPr>
        <w:t>的系数是</w:t>
      </w:r>
      <w:r>
        <w:rPr>
          <w:rFonts w:ascii="NEU-BZ-S92" w:hAnsi="NEU-BZ-S92"/>
          <w:color w:val="00FFFF"/>
        </w:rPr>
        <w:t>15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二项式系数是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p>
        </m:sSubSup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15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此处恰好相等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但含义不同</w:t>
      </w:r>
      <w:r>
        <w:rPr>
          <w:rFonts w:ascii="NEU-BZ-S92" w:hAnsi="NEU-BZ-S92"/>
          <w:i/>
          <w:color w:val="00FFFF"/>
        </w:rPr>
        <w:t>.</w:t>
      </w:r>
    </w:p>
    <w:p w14:paraId="0DD701A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常数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可以写成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根据图象平移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左加右减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可知函数</w:t>
      </w:r>
      <w:r>
        <w:rPr>
          <w:rFonts w:ascii="NEU-BZ-S92" w:hAnsi="NEU-BZ-S92"/>
          <w:i/>
        </w:rPr>
        <w:t>y=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hint="eastAsia" w:eastAsia="方正书宋_GBK"/>
        </w:rPr>
        <w:t>的图象可由函数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图象向左平移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个单位得到</w:t>
      </w:r>
      <w:r>
        <w:rPr>
          <w:rFonts w:ascii="NEU-BZ-S92" w:hAnsi="NEU-BZ-S92"/>
          <w:i/>
        </w:rPr>
        <w:t>.</w:t>
      </w:r>
    </w:p>
    <w:p w14:paraId="0562B32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0" name="解后反思.jpg" descr="id:21475119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解后反思.jpg" descr="id:214751193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本题主要涉及了化归思想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将陌生问题转化为熟悉模型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难点在于想不到将常数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写成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需要熟悉指数与对数的互逆关系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并观察到底数都是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</w:p>
    <w:p w14:paraId="6EF4EE1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性质法</w:t>
      </w:r>
      <w:r>
        <w:rPr>
          <w:rFonts w:ascii="方正黑体_GBK" w:hAnsi="方正黑体_GBK"/>
        </w:rPr>
        <w:t>)</w:t>
      </w:r>
      <w:r>
        <w:drawing>
          <wp:inline distT="0" distB="0" distL="0" distR="0">
            <wp:extent cx="837565" cy="185420"/>
            <wp:effectExtent l="0" t="0" r="635" b="5080"/>
            <wp:docPr id="151" name="启发式分析.jpg" descr="id:21475119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启发式分析.jpg" descr="id:214751194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题目要求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这正好是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由此可以联想到等比数列片段和性质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在等比数列中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m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…也成等比数列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且公比为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perscript"/>
        </w:rPr>
        <w:t>m</w:t>
      </w:r>
      <w:r>
        <w:rPr>
          <w:rFonts w:ascii="NEU-BZ-S92" w:hAnsi="NEU-BZ-S92"/>
          <w:i/>
        </w:rPr>
        <w:t>.</w:t>
      </w:r>
    </w:p>
    <w:p w14:paraId="171AE4B5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261B2BE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基本量法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设首项为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+q+q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　②.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式代入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式得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5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20997E4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2" name="解后反思.jpg" descr="id:21475119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解后反思.jpg" descr="id:214751195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简洁快速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是本题最优解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基本量法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是通法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思路直接但计算稍多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掌握性质能极大地提高解题效率</w:t>
      </w:r>
      <w:r>
        <w:rPr>
          <w:rFonts w:ascii="NEU-BZ-S92" w:hAnsi="NEU-BZ-S92"/>
          <w:i/>
          <w:color w:val="00FFFF"/>
        </w:rPr>
        <w:t>.</w:t>
      </w:r>
    </w:p>
    <w:p w14:paraId="22F277C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53" name="启发式分析.jpg" descr="id:21475119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启发式分析.jpg" descr="id:214751195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先确定圆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由直径两端点可得圆心和半径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直径与圆相切的条件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对于直线</w:t>
      </w:r>
      <w:r>
        <w:rPr>
          <w:rFonts w:ascii="NEU-BZ-S92" w:hAnsi="NEU-BZ-S92"/>
          <w:i/>
        </w:rPr>
        <w:t>y=kx+b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圆心到直线的距离等于半径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设过定点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的切线方程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目标“斜率之和”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不必分别解出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而是通过韦达定理直接得出和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因此我们只需要得到关于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的一元二次方程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再结合根与系数的关系</w:t>
      </w:r>
      <w:r>
        <w:rPr>
          <w:rFonts w:ascii="NEU-BZ-S92" w:hAnsi="NEU-BZ-S92"/>
          <w:i/>
        </w:rPr>
        <w:t>.</w:t>
      </w:r>
    </w:p>
    <w:p w14:paraId="64D5F91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58EE4CE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得圆心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圆的半径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|AB|=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由题意可知两条切线的斜率均存在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故设切线方程为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由相切可得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化简可得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是方程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的两个根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FB13C8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同解法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.|MC|=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MC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MC</w:t>
      </w:r>
      <w:r>
        <w:rPr>
          <w:rFonts w:hint="eastAsia" w:eastAsia="方正书宋_GBK"/>
        </w:rPr>
        <w:t>的斜率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MC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设切线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MC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设切线斜率为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MC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MC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|k+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|=|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2062CA3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4" name="解后反思.jpg" descr="id:21475119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解后反思.jpg" descr="id:214751196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本题主要涉及了数形结合思想、方程思想、化归思想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将几何的相切条件转化为代数的等量关系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思路自然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是解决此类问题的标准流程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利用夹角公式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几何上更加直观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计算量可能更小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但对几何性质要求更高</w:t>
      </w:r>
      <w:r>
        <w:rPr>
          <w:rFonts w:ascii="NEU-BZ-S92" w:hAnsi="NEU-BZ-S92"/>
          <w:i/>
          <w:color w:val="00FFFF"/>
        </w:rPr>
        <w:t>.</w:t>
      </w:r>
    </w:p>
    <w:p w14:paraId="7131308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将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co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p>
                  </m:sSup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θ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si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p>
                  </m:sSup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θ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);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cos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+sin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θ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1+2sin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411E2FB1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55" name="多想少算解.jpg" descr="id:21475119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多想少算解.jpg" descr="id:214751197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同解法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.</w:t>
      </w:r>
    </w:p>
    <w:p w14:paraId="231A7E6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56" name="启发式分析.jpg" descr="id:21475119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启发式分析.jpg" descr="id:214751197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观察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这个数值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可尝试将其分解为两个平方和为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的数的乘积</w:t>
      </w:r>
      <w:r>
        <w:rPr>
          <w:rFonts w:ascii="NEU-BZ-S92" w:hAnsi="NEU-BZ-S92"/>
          <w:i/>
        </w:rPr>
        <w:t>.</w:t>
      </w:r>
    </w:p>
    <w:p w14:paraId="1BF7B7F1">
      <w:pPr>
        <w:spacing w:line="293" w:lineRule="atLeast"/>
        <w:ind w:firstLineChars="200"/>
      </w:pPr>
      <w:r>
        <w:rPr>
          <w:rFonts w:hint="eastAsia" w:eastAsia="方正书宋_GBK"/>
          <w:color w:val="00FFFF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且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  <w:color w:val="00FFFF"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或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=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sin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=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代入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NEU-BZ-S92" w:hAnsi="NEU-BZ-S92"/>
          <w:i/>
          <w:color w:val="00FFFF"/>
        </w:rPr>
        <w:t>+y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NEU-BZ-S92" w:hAnsi="NEU-BZ-S92"/>
          <w:i/>
          <w:color w:val="00FFFF"/>
        </w:rPr>
        <w:t>=a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cos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sin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可知</w:t>
      </w:r>
      <w:r>
        <w:rPr>
          <w:rFonts w:ascii="NEU-BZ-S92" w:hAnsi="NEU-BZ-S92"/>
          <w:i/>
          <w:color w:val="00FFFF"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经验证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>满足所有的条件</w:t>
      </w:r>
      <w:r>
        <w:rPr>
          <w:rFonts w:ascii="NEU-BZ-S92" w:hAnsi="NEU-BZ-S92"/>
          <w:i/>
          <w:color w:val="00FFFF"/>
        </w:rPr>
        <w:t>.</w:t>
      </w:r>
    </w:p>
    <w:p w14:paraId="5D6835E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57" name="解后反思.jpg" descr="id:21475119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解后反思.jpg" descr="id:214751198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需要一定的三角恒等变换与代数运算能力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尤其是看到</w:t>
      </w:r>
      <w:r>
        <w:rPr>
          <w:rFonts w:ascii="NEU-BZ-S92" w:hAnsi="NEU-BZ-S92"/>
          <w:color w:val="00FFFF"/>
        </w:rPr>
        <w:t>cos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sin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要能联想到立方和公式</w:t>
      </w:r>
      <w:r>
        <w:rPr>
          <w:rFonts w:ascii="NEU-BZ-S92" w:hAnsi="NEU-BZ-S92"/>
          <w:color w:val="00FFFF"/>
        </w:rPr>
        <w:t>cos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sin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θ=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color w:val="00FFFF"/>
        </w:rPr>
        <w:t>cos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sin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θ-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这是解题的关键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基于对数字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的敏锐观察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数感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和对三角函数值的熟悉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从而绕过三角恒等变换的复杂过程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实现快速求解</w:t>
      </w:r>
      <w:r>
        <w:rPr>
          <w:rFonts w:ascii="NEU-BZ-S92" w:hAnsi="NEU-BZ-S92"/>
          <w:i/>
          <w:color w:val="00FFFF"/>
        </w:rPr>
        <w:t>.</w:t>
      </w:r>
    </w:p>
    <w:p w14:paraId="7B66863E">
      <w:pPr>
        <w:spacing w:line="293" w:lineRule="atLeast"/>
        <w:jc w:val="right"/>
      </w:pPr>
      <w:r>
        <w:rPr>
          <w:rFonts w:ascii="NEU-BZ-S92" w:hAnsi="NEU-BZ-S92"/>
          <w:i/>
          <w:color w:val="00FFFF"/>
        </w:rPr>
        <w:t>　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BD</w:t>
      </w:r>
      <w:r>
        <w:rPr>
          <w:rFonts w:ascii="NEU-BZ-S92" w:hAnsi="NEU-BZ-S92"/>
          <w:i/>
          <w:color w:val="00FFFF"/>
        </w:rPr>
        <w:t>　</w:t>
      </w:r>
      <w:r>
        <w:rPr>
          <w:color w:val="00FFFF"/>
        </w:rPr>
        <w:drawing>
          <wp:inline distT="0" distB="0" distL="0" distR="0">
            <wp:extent cx="703580" cy="185420"/>
            <wp:effectExtent l="0" t="0" r="1270" b="5080"/>
            <wp:docPr id="158" name="审题指导.jpg" descr="id:21475119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审题指导.jpg" descr="id:214751199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 xml:space="preserve"> </w:t>
      </w:r>
      <w:r>
        <w:rPr>
          <w:rFonts w:hint="eastAsia" w:eastAsia="方正黑体_GBK"/>
          <w:color w:val="00FFFF"/>
        </w:rPr>
        <w:t>比较大小的问题通常有以下几种方法</w:t>
      </w:r>
      <w:r>
        <w:rPr>
          <w:rFonts w:ascii="方正黑体_GBK" w:hAnsi="方正黑体_GBK"/>
          <w:color w:val="00FFFF"/>
        </w:rPr>
        <w:t>:</w:t>
      </w:r>
      <w:r>
        <w:rPr>
          <w:rFonts w:hint="eastAsia" w:eastAsia="方正黑体_GBK"/>
          <w:color w:val="00FFFF"/>
        </w:rPr>
        <w:t>代数运算</w:t>
      </w:r>
      <w:r>
        <w:rPr>
          <w:rFonts w:ascii="方正黑体_GBK" w:hAnsi="方正黑体_GBK"/>
          <w:color w:val="00FFFF"/>
        </w:rPr>
        <w:t>(</w:t>
      </w:r>
      <w:r>
        <w:rPr>
          <w:rFonts w:hint="eastAsia" w:eastAsia="方正黑体_GBK"/>
          <w:color w:val="00FFFF"/>
        </w:rPr>
        <w:t>作差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黑体_GBK"/>
          <w:color w:val="00FFFF"/>
        </w:rPr>
        <w:t>作商</w:t>
      </w:r>
      <w:r>
        <w:rPr>
          <w:rFonts w:ascii="方正黑体_GBK" w:hAnsi="方正黑体_GBK"/>
          <w:color w:val="00FFFF"/>
        </w:rPr>
        <w:t>),</w:t>
      </w:r>
      <w:r>
        <w:rPr>
          <w:rFonts w:hint="eastAsia" w:eastAsia="方正黑体_GBK"/>
          <w:color w:val="00FFFF"/>
        </w:rPr>
        <w:t>函数单调性分析</w:t>
      </w:r>
      <w:r>
        <w:rPr>
          <w:rFonts w:ascii="方正黑体_GBK" w:hAnsi="方正黑体_GBK"/>
          <w:color w:val="00FFFF"/>
        </w:rPr>
        <w:t>,</w:t>
      </w:r>
      <w:r>
        <w:rPr>
          <w:rFonts w:hint="eastAsia" w:eastAsia="方正黑体_GBK"/>
          <w:color w:val="00FFFF"/>
        </w:rPr>
        <w:t>特殊值代入检验</w:t>
      </w:r>
      <w:r>
        <w:rPr>
          <w:rFonts w:ascii="方正黑体_GBK" w:hAnsi="方正黑体_GBK"/>
          <w:color w:val="00FFFF"/>
        </w:rPr>
        <w:t>(</w:t>
      </w:r>
      <w:r>
        <w:rPr>
          <w:rFonts w:hint="eastAsia" w:eastAsia="方正黑体_GBK"/>
          <w:color w:val="00FFFF"/>
        </w:rPr>
        <w:t>巧解</w:t>
      </w:r>
      <w:r>
        <w:rPr>
          <w:rFonts w:ascii="方正黑体_GBK" w:hAnsi="方正黑体_GBK"/>
          <w:color w:val="00FFFF"/>
        </w:rPr>
        <w:t>)</w:t>
      </w:r>
      <w:r>
        <w:rPr>
          <w:rFonts w:ascii="NEU-BZ-S92" w:hAnsi="NEU-BZ-S92"/>
          <w:i/>
          <w:color w:val="00FFFF"/>
        </w:rPr>
        <w:t>.</w:t>
      </w:r>
    </w:p>
    <w:p w14:paraId="658F2E38">
      <w:pPr>
        <w:spacing w:line="293" w:lineRule="exact"/>
        <w:jc w:val="right"/>
      </w:pPr>
    </w:p>
    <w:p w14:paraId="327F2B4C">
      <w:pPr>
        <w:spacing w:line="293" w:lineRule="atLeast"/>
        <w:ind w:firstLineChars="200"/>
      </w:pPr>
      <w:r>
        <w:rPr>
          <w:rFonts w:hint="eastAsia" w:eastAsia="方正书宋_GBK"/>
          <w:color w:val="00FFFF"/>
        </w:rPr>
        <w:t>对于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因为</w:t>
      </w:r>
      <w:r>
        <w:rPr>
          <w:rFonts w:ascii="NEU-BZ-S92" w:hAnsi="NEU-BZ-S92"/>
          <w:i/>
          <w:color w:val="00FFFF"/>
        </w:rPr>
        <w:t>a&lt;b&lt;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</w:t>
      </w:r>
      <w:r>
        <w:rPr>
          <w:rFonts w:ascii="NEU-BZ-S92" w:hAnsi="NEU-BZ-S92"/>
          <w:i/>
          <w:color w:val="00FFFF"/>
        </w:rPr>
        <w:t>a-b&lt;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a+b&lt;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-b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a-b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i/>
          <w:color w:val="00FFFF"/>
        </w:rPr>
        <w:t>a+b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可得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&gt;b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a&lt;b&lt;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b-a&gt;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&lt;b-a&lt;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57405EB3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函数单调性法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a&lt;b</w:t>
      </w:r>
      <w:r>
        <w:rPr>
          <w:rFonts w:hint="eastAsia" w:eastAsia="方正书宋_GBK"/>
        </w:rPr>
        <w:t>直接得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&lt;b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13ECD415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作差法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a&lt;b&lt;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-a&gt;-b&gt;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利用不等式的性质可得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&gt;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&gt;-b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&lt;b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4946713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59" name="多想少算解.jpg" descr="id:21475120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多想少算解.jpg" descr="id:214751200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取</w:t>
      </w:r>
      <w:r>
        <w:rPr>
          <w:rFonts w:ascii="NEU-BZ-S92" w:hAnsi="NEU-BZ-S92"/>
          <w:i/>
          <w:color w:val="00FFFF"/>
        </w:rPr>
        <w:t>a=-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b=-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&gt;b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i/>
          <w:color w:val="00FFFF"/>
        </w:rPr>
        <w:t>b-a=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</w:t>
      </w:r>
      <w:r>
        <w:rPr>
          <w:rFonts w:ascii="NEU-BZ-S92" w:hAnsi="NEU-BZ-S92"/>
          <w:color w:val="00FFFF"/>
        </w:rPr>
        <w:t>ln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b-a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可迅速排除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结合多选题题型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</w:t>
      </w:r>
      <w:r>
        <w:rPr>
          <w:rFonts w:ascii="NEU-BZ-S92" w:hAnsi="NEU-BZ-S92"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  <w:color w:val="00FFFF"/>
        </w:rPr>
        <w:t>.</w:t>
      </w:r>
    </w:p>
    <w:p w14:paraId="0F4D83E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60" name="解后反思.jpg" descr="id:21475120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解后反思.jpg" descr="id:214751200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不等式性质的判断是高考常客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常与指数、对数、幂函数、三角函数性质结合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本题将不等式的基本性质、幂函数的单调性、对数函数的定义域与单调性综合于一道多选题中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考查全面且细致</w:t>
      </w:r>
      <w:r>
        <w:rPr>
          <w:rFonts w:ascii="NEU-BZ-S92" w:hAnsi="NEU-BZ-S92"/>
          <w:i/>
          <w:color w:val="00FFFF"/>
        </w:rPr>
        <w:t>.</w:t>
      </w:r>
    </w:p>
    <w:p w14:paraId="103D48D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610A5C9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在</w:t>
      </w:r>
      <w:r>
        <w:rPr>
          <w:rFonts w:ascii="NEU-HZ-S92" w:hAnsi="NEU-HZ-S92"/>
          <w:i/>
        </w:rPr>
        <w:t>c</w:t>
      </w:r>
      <w:r>
        <w:rPr>
          <w:rFonts w:hint="eastAsia" w:eastAsia="方正书宋_GBK"/>
        </w:rPr>
        <w:t>上的投影向量为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2×3+4×3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75C34FDE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在</w:t>
      </w:r>
      <w:r>
        <w:rPr>
          <w:rFonts w:ascii="NEU-HZ-S92" w:hAnsi="NEU-HZ-S92"/>
          <w:i/>
        </w:rPr>
        <w:t>c</w:t>
      </w:r>
      <w:r>
        <w:rPr>
          <w:rFonts w:hint="eastAsia" w:eastAsia="方正书宋_GBK"/>
        </w:rPr>
        <w:t>上的投影向量为</w:t>
      </w:r>
      <w:r>
        <w:rPr>
          <w:rFonts w:ascii="NEU-HZ-S92" w:hAnsi="NEU-H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63849CCB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10260" cy="767715"/>
            <wp:effectExtent l="0" t="0" r="8890" b="13335"/>
            <wp:docPr id="161" name="26sx177.jpg" descr="id:21475120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26sx177.jpg" descr="id:2147512014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0720" cy="7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E7A0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因为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648D44B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62" name="启发式分析.jpg" descr="id:21475120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启发式分析.jpg" descr="id:214751202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发现表达式含有</w:t>
      </w:r>
      <w:r>
        <w:rPr>
          <w:rFonts w:ascii="NEU-BZ-S92" w:hAnsi="NEU-BZ-S92"/>
          <w:i/>
        </w:rPr>
        <w:t>m+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自然联想到换元</w:t>
      </w:r>
      <w:r>
        <w:rPr>
          <w:rFonts w:ascii="NEU-BZ-S92" w:hAnsi="NEU-BZ-S92"/>
          <w:i/>
        </w:rPr>
        <w:t>t=m+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并注意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由基本不等式或对勾函数性质可得</w:t>
      </w:r>
      <w:r>
        <w:rPr>
          <w:rFonts w:ascii="NEU-BZ-S92" w:hAnsi="NEU-BZ-S92"/>
          <w:i/>
        </w:rPr>
        <w:t>.</w:t>
      </w:r>
    </w:p>
    <w:p w14:paraId="468BA1BD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t=m+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t=m+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t=m+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取最小值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6AC264BB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163" name="易错警示.jpg" descr="id:21475120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易错警示.jpg" descr="id:214751202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明确投影向量公式的结果是一个向量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方向与</w:t>
      </w:r>
      <w:r>
        <w:rPr>
          <w:rFonts w:ascii="NEU-HZ-S92" w:hAnsi="NEU-HZ-S92"/>
          <w:i/>
          <w:color w:val="00FFFF"/>
        </w:rPr>
        <w:t>c</w:t>
      </w:r>
      <w:r>
        <w:rPr>
          <w:rFonts w:hint="eastAsia" w:eastAsia="方正书宋_GBK"/>
          <w:color w:val="00FFFF"/>
        </w:rPr>
        <w:t>相同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或相反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大小由点积和模长的比值决定</w:t>
      </w:r>
      <w:r>
        <w:rPr>
          <w:rFonts w:ascii="NEU-BZ-S92" w:hAnsi="NEU-BZ-S92"/>
          <w:i/>
          <w:color w:val="00FFFF"/>
        </w:rPr>
        <w:t>.</w:t>
      </w:r>
    </w:p>
    <w:p w14:paraId="345AA2D6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64" name="审题指导.jpg" descr="id:21475120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审题指导.jpg" descr="id:214751203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函数由两个带绝对值的平方根的差构成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绝对值意味着需要分段讨论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分界点为</w:t>
      </w:r>
      <w:r>
        <w:rPr>
          <w:rFonts w:ascii="NEU-BZ-S92" w:hAnsi="NEU-BZ-S92"/>
          <w:i/>
        </w:rPr>
        <w:t>x=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3F239BBC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0FC6BC9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65" name="启发式分析.jpg" descr="id:21475120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启发式分析.jpg" descr="id:214751204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单调性判断有几种基本思路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直接求导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换元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再由复合函数的单调性求解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图象法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本题图象难以作出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C17C24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求导得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严格单调递增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741939CC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可知奇函数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由奇函数性质可知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作出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的大致图象如下</w:t>
      </w:r>
      <w:r>
        <w:rPr>
          <w:rFonts w:ascii="方正书宋_GBK" w:hAnsi="方正书宋_GBK"/>
        </w:rPr>
        <w:t>:</w:t>
      </w:r>
    </w:p>
    <w:p w14:paraId="6B8E638F">
      <w:pPr>
        <w:spacing w:line="293" w:lineRule="atLeast"/>
        <w:jc w:val="center"/>
      </w:pPr>
      <w:r>
        <w:drawing>
          <wp:inline distT="0" distB="0" distL="0" distR="0">
            <wp:extent cx="2343785" cy="1136650"/>
            <wp:effectExtent l="0" t="0" r="18415" b="6350"/>
            <wp:docPr id="166" name="26sx179.jpg" descr="id:21475120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26sx179.jpg" descr="id:214751204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3960" cy="11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D6FD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一个在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左边一个在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右边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或两者均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均在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之间时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6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上增速越来越小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上增速越来越大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A505616">
      <w:pPr>
        <w:spacing w:line="293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6596F33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69" name="启发式分析.jpg" descr="id:21475120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启发式分析.jpg" descr="id:214751205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证明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上严格单调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并验证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则零点唯一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证明单调性需借助导数</w:t>
      </w:r>
      <w:r>
        <w:rPr>
          <w:rFonts w:ascii="NEU-BZ-S92" w:hAnsi="NEU-BZ-S92"/>
          <w:i/>
        </w:rPr>
        <w:t>.</w:t>
      </w:r>
    </w:p>
    <w:p w14:paraId="76466645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时取等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上有且仅有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个零点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4436F6F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要证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有且仅有一个零点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只需证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有唯一零点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易证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是一个零点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为证零点唯一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只需证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严格单调</w:t>
      </w:r>
      <w:r>
        <w:rPr>
          <w:rFonts w:ascii="NEU-BZ-S92" w:hAnsi="NEU-BZ-S92"/>
          <w:i/>
        </w:rPr>
        <w:t>.h'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对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由奇函数的对称性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上严格递增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零点唯一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9531F1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70" name="解后反思.jpg" descr="id:21475120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解后反思.jpg" descr="id:214751206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对于选项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的代数的严谨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h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x+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-f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通过变量替换可证</w:t>
      </w:r>
      <w:r>
        <w:rPr>
          <w:rFonts w:ascii="NEU-BZ-S92" w:hAnsi="NEU-BZ-S92"/>
          <w:i/>
          <w:color w:val="00FFFF"/>
        </w:rPr>
        <w:t>h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=h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即</w:t>
      </w:r>
      <w:r>
        <w:rPr>
          <w:rFonts w:ascii="NEU-BZ-S92" w:hAnsi="NEU-BZ-S92"/>
          <w:i/>
          <w:color w:val="00FFFF"/>
        </w:rPr>
        <w:t>h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关于直线</w:t>
      </w:r>
      <w:r>
        <w:rPr>
          <w:rFonts w:ascii="NEU-BZ-S92" w:hAnsi="NEU-BZ-S92"/>
          <w:i/>
          <w:color w:val="00FFFF"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对称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因此只需研究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的情形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通过分段讨论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如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i/>
          <w:color w:val="00FFFF"/>
        </w:rPr>
        <w:t>x&lt;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i/>
          <w:color w:val="00FFFF"/>
        </w:rPr>
        <w:t>x&lt;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并利用平方比较或导数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可证明</w:t>
      </w:r>
      <w:r>
        <w:rPr>
          <w:rFonts w:ascii="NEU-BZ-S92" w:hAnsi="NEU-BZ-S92"/>
          <w:i/>
          <w:color w:val="00FFFF"/>
        </w:rPr>
        <w:t>h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的最大值在端点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或</w:t>
      </w:r>
      <w:r>
        <w:rPr>
          <w:rFonts w:ascii="NEU-BZ-S92" w:hAnsi="NEU-BZ-S92"/>
          <w:i/>
          <w:color w:val="00FFFF"/>
        </w:rPr>
        <w:t>x=-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处取得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计算得</w:t>
      </w:r>
      <w:r>
        <w:rPr>
          <w:rFonts w:ascii="NEU-BZ-S92" w:hAnsi="NEU-BZ-S92"/>
          <w:i/>
          <w:color w:val="00FFFF"/>
        </w:rPr>
        <w:t>h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h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且其他点均小于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具体代数推导涉及较复杂的根式运算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此处从略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有兴趣的同学可自行尝试用导数或平方法验证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用于提升计算能力</w:t>
      </w:r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)</w:t>
      </w:r>
    </w:p>
    <w:p w14:paraId="1D8BE19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10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+2&gt;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.</w:t>
      </w:r>
    </w:p>
    <w:p w14:paraId="6BFFF24A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171" name="易错警示.jpg" descr="id:21475120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易错警示.jpg" descr="id:214751207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未注意到</w:t>
      </w:r>
      <w:r>
        <w:rPr>
          <w:rFonts w:ascii="NEU-BZ-S92" w:hAnsi="NEU-BZ-S92"/>
          <w:i/>
          <w:color w:val="00FFFF"/>
        </w:rPr>
        <w:t>m+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m-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的大小关系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导致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hint="eastAsia" w:eastAsia="方正书宋_GBK"/>
          <w:color w:val="00FFFF"/>
        </w:rPr>
        <w:t>取错</w:t>
      </w:r>
      <w:r>
        <w:rPr>
          <w:rFonts w:ascii="NEU-BZ-S92" w:hAnsi="NEU-BZ-S92"/>
          <w:i/>
          <w:color w:val="00FFFF"/>
        </w:rPr>
        <w:t>.</w:t>
      </w:r>
    </w:p>
    <w:p w14:paraId="7A52166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由正弦定理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2D760BA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72" name="解后反思.jpg" descr="id:21475120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解后反思.jpg" descr="id:214751207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从三角形几何学角度看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条件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本质上是三角形高线长度的一种表达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在</w:t>
      </w:r>
      <w:r>
        <w:rPr>
          <w:rFonts w:ascii="NEU-BZ-S92" w:hAnsi="NEU-BZ-S92"/>
          <w:i/>
          <w:color w:val="00FFFF"/>
        </w:rPr>
        <w:t>ΔABC</w:t>
      </w:r>
      <w:r>
        <w:rPr>
          <w:rFonts w:hint="eastAsia" w:eastAsia="方正书宋_GBK"/>
          <w:color w:val="00FFFF"/>
        </w:rPr>
        <w:t>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若以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为底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表示边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对应的高</w:t>
      </w:r>
      <w:r>
        <w:rPr>
          <w:rFonts w:ascii="NEU-BZ-S92" w:hAnsi="NEU-BZ-S92"/>
          <w:i/>
          <w:color w:val="00FFFF"/>
        </w:rPr>
        <w:t>.</w:t>
      </w:r>
    </w:p>
    <w:p w14:paraId="338BA3EB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73" name="审题指导.jpg" descr="id:21475120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审题指导.jpg" descr="id:214751208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求四面体</w:t>
      </w:r>
      <w:r>
        <w:rPr>
          <w:rFonts w:ascii="NEU-BZ-S92" w:hAnsi="NEU-BZ-S92"/>
          <w:i/>
        </w:rPr>
        <w:t>O</w:t>
      </w:r>
      <w:r>
        <w:rPr>
          <w:rFonts w:hint="eastAsia" w:eastAsia="方正黑体_GBK"/>
        </w:rPr>
        <w:t>-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体积</w:t>
      </w:r>
      <w:r>
        <w:rPr>
          <w:rFonts w:ascii="NEU-BZ-S92" w:hAnsi="NEU-BZ-S92"/>
          <w:i/>
        </w:rPr>
        <w:t>V</w:t>
      </w:r>
      <w:r>
        <w:rPr>
          <w:rFonts w:hint="eastAsia" w:eastAsia="方正黑体_GBK"/>
        </w:rPr>
        <w:t>的最大值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这是一个条件最值问题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需要建立体积</w:t>
      </w:r>
      <w:r>
        <w:rPr>
          <w:rFonts w:ascii="NEU-BZ-S92" w:hAnsi="NEU-BZ-S92"/>
          <w:i/>
        </w:rPr>
        <w:t>V</w:t>
      </w:r>
      <w:r>
        <w:rPr>
          <w:rFonts w:hint="eastAsia" w:eastAsia="方正黑体_GBK"/>
        </w:rPr>
        <w:t>关于某一关键变量的函数表达式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然后求其最大值</w:t>
      </w:r>
      <w:r>
        <w:rPr>
          <w:rFonts w:ascii="NEU-BZ-S92" w:hAnsi="NEU-BZ-S92"/>
          <w:i/>
        </w:rPr>
        <w:t>.</w:t>
      </w:r>
    </w:p>
    <w:p w14:paraId="5CB65097">
      <w:pPr>
        <w:spacing w:line="293" w:lineRule="exact"/>
        <w:jc w:val="right"/>
      </w:pPr>
    </w:p>
    <w:p w14:paraId="045B235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设四面体的体积为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P=O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OM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PQO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且平面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PQO=PQ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PQO</w:t>
      </w:r>
      <w:r>
        <w:rPr>
          <w:rFonts w:hint="eastAsia" w:eastAsia="方正书宋_GBK"/>
        </w:rPr>
        <w:t>的二面角的平面角为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OMO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OM=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PQ=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PQ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=t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t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6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求导得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82D609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同解法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对表达式进行三角换元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3sin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即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=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sin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代入得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sin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3cos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θ.　</w:t>
      </w:r>
    </w:p>
    <w:p w14:paraId="32E7B1F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74" name="启发式分析.jpg" descr="id:21475120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启发式分析.jpg" descr="id:214751209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求四面体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体积的最大值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本质上是求函数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上的最大值问题</w:t>
      </w:r>
      <w:r>
        <w:rPr>
          <w:rFonts w:ascii="NEU-BZ-S92" w:hAnsi="NEU-BZ-S92"/>
          <w:i/>
        </w:rPr>
        <w:t>.</w:t>
      </w:r>
    </w:p>
    <w:p w14:paraId="57B9C554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∈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均为正数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且和为定值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由三元均值不等式得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75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7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的最大值为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V</w:t>
      </w:r>
      <w:r>
        <w:rPr>
          <w:rFonts w:hint="eastAsia" w:eastAsia="方正书宋_GBK"/>
        </w:rPr>
        <w:t>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A264FE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设球半径为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四面体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的体积为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两平面的夹角为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同解法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可得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MO=α</w:t>
      </w:r>
      <w:r>
        <w:rPr>
          <w:rFonts w:ascii="方正书宋_GBK" w:hAnsi="方正书宋_GBK"/>
        </w:rPr>
        <w:t>),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MPO=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MQO=θ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OM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OP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OM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OQ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OM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所以四面体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的体积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ΔP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</m:sub>
        </m:sSub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PM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若二面角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MO=α</w:t>
      </w:r>
      <w:r>
        <w:rPr>
          <w:rFonts w:hint="eastAsia" w:eastAsia="方正书宋_GBK"/>
        </w:rPr>
        <w:t>为给定的值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V=p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利用已知最值</w:t>
      </w:r>
      <w:r>
        <w:drawing>
          <wp:inline distT="0" distB="0" distL="0" distR="0">
            <wp:extent cx="91440" cy="267970"/>
            <wp:effectExtent l="0" t="0" r="3810" b="17780"/>
            <wp:docPr id="177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7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中已得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∈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的最大值为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78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得当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V</w:t>
      </w:r>
      <w:r>
        <w:rPr>
          <w:rFonts w:hint="eastAsia" w:eastAsia="方正书宋_GBK"/>
        </w:rPr>
        <w:t>取最大值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=p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sin120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°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19822F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94105" cy="1094105"/>
            <wp:effectExtent l="0" t="0" r="10795" b="10795"/>
            <wp:docPr id="179" name="26sx181.jpg" descr="id:21475120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26sx181.jpg" descr="id:2147512098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F65E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80" name="解后反思.jpg" descr="id:21475121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解后反思.jpg" descr="id:214751210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思路自然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是解决函数最值问题的常见方法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但对代数变形和求导计算能力要求较高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洞察到表达式的特殊结构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通过换元降次并转化为熟悉的模型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计算简洁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是解法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的几何解释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且通过三角函数法直接构建三角函数最值模型</w:t>
      </w:r>
      <w:r>
        <w:rPr>
          <w:rFonts w:ascii="NEU-BZ-S92" w:hAnsi="NEU-BZ-S92"/>
          <w:i/>
          <w:color w:val="00FFFF"/>
        </w:rPr>
        <w:t>V=p</w:t>
      </w:r>
      <w:r>
        <w:rPr>
          <w:rFonts w:hint="eastAsia" w:eastAsia="NEU-BZ-S92"/>
          <w:color w:val="00FFFF"/>
        </w:rPr>
        <w:t>·</w:t>
      </w:r>
      <w:r>
        <w:rPr>
          <w:rFonts w:ascii="NEU-BZ-S92" w:hAnsi="NEU-BZ-S92"/>
          <w:color w:val="00FFFF"/>
        </w:rPr>
        <w:t>sin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θ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揭示了问题的本质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此模型在球、圆锥、棱锥等旋转体或对称体的内接几何体体积的最值问题中反复出现</w:t>
      </w:r>
      <w:r>
        <w:rPr>
          <w:rFonts w:ascii="NEU-BZ-S92" w:hAnsi="NEU-BZ-S92"/>
          <w:i/>
          <w:color w:val="00FFFF"/>
        </w:rPr>
        <w:t>.</w:t>
      </w:r>
    </w:p>
    <w:p w14:paraId="2AC0314A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81" name="审题指导.jpg" descr="id:21475121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审题指导.jpg" descr="id:2147512112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由“每次抽取后都放回”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得到每次抽取互不影响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是独立重复试验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由“每次抽取后都不放回”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得到两次抽取不独立</w:t>
      </w:r>
      <w:r>
        <w:rPr>
          <w:rFonts w:ascii="NEU-BZ-S92" w:hAnsi="NEU-BZ-S92"/>
          <w:i/>
        </w:rPr>
        <w:t>.</w:t>
      </w:r>
    </w:p>
    <w:p w14:paraId="66A2FE4D">
      <w:pPr>
        <w:spacing w:line="293" w:lineRule="exact"/>
        <w:jc w:val="right"/>
      </w:pPr>
    </w:p>
    <w:p w14:paraId="799E07B6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每次抽取后都放回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则取到的黄球个数</w:t>
      </w:r>
      <w:r>
        <w:rPr>
          <w:rFonts w:ascii="NEU-BZ-S92" w:hAnsi="NEU-BZ-S92"/>
          <w:i/>
        </w:rPr>
        <w:t>X~B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6FF105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323C7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A2248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5F9F9F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解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的所有可能值为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051CCCB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8415E0B">
      <w:pPr>
        <w:spacing w:line="293" w:lineRule="atLeas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0F9BE7">
      <w:pPr>
        <w:spacing w:line="293" w:lineRule="atLeas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E02CB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137B64">
      <w:pPr>
        <w:spacing w:line="293" w:lineRule="atLeas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7FA45C">
      <w:pPr>
        <w:spacing w:line="293" w:lineRule="atLeas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AA9A57">
      <w:pPr>
        <w:spacing w:line="293" w:lineRule="exact"/>
        <w:ind w:firstLineChars="200"/>
      </w:pPr>
      <w:r>
        <w:rPr>
          <w:rFonts w:hint="eastAsia" w:eastAsia="方正书宋_GBK"/>
        </w:rPr>
        <w:t>则分布列为</w:t>
      </w:r>
    </w:p>
    <w:p w14:paraId="1F42C97F">
      <w:pPr>
        <w:spacing w:line="273" w:lineRule="exact"/>
      </w:pPr>
    </w:p>
    <w:tbl>
      <w:tblPr>
        <w:tblStyle w:val="2"/>
        <w:tblW w:w="925" w:type="pct"/>
        <w:jc w:val="center"/>
        <w:tblBorders>
          <w:top w:val="single" w:color="00FFFF" w:sz="0" w:space="0"/>
          <w:left w:val="none" w:color="auto" w:sz="0" w:space="0"/>
          <w:bottom w:val="single" w:color="00FFFF" w:sz="0" w:space="0"/>
          <w:right w:val="none" w:color="auto" w:sz="0" w:space="0"/>
          <w:insideH w:val="single" w:color="00FFFF" w:sz="0" w:space="0"/>
          <w:insideV w:val="single" w:color="00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84"/>
        <w:gridCol w:w="384"/>
        <w:gridCol w:w="384"/>
      </w:tblGrid>
      <w:tr w14:paraId="786845E4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2F01078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Y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7098DAA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2FE69E0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689F5BD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</w:tr>
      <w:tr w14:paraId="6C188325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BE799F1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E31AC7A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6937D87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17D47BB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</w:tr>
    </w:tbl>
    <w:p w14:paraId="5E91B04E">
      <w:pPr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82" name="图片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也可用超几何分布的期望公式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83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8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6FC9B86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184" name="易错警示.jpg" descr="id:21475121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易错警示.jpg" descr="id:214751212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部分学生可能混淆两种抽样模型的概率计算公式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需明确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有放回独立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无放回不独立</w:t>
      </w:r>
      <w:r>
        <w:rPr>
          <w:rFonts w:ascii="NEU-BZ-S92" w:hAnsi="NEU-BZ-S92"/>
          <w:i/>
          <w:color w:val="00FFFF"/>
        </w:rPr>
        <w:t>.</w:t>
      </w:r>
    </w:p>
    <w:p w14:paraId="4709EDB4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</w:p>
    <w:p w14:paraId="3060D564">
      <w:pPr>
        <w:spacing w:line="293" w:lineRule="exact"/>
        <w:ind w:firstLineChars="200"/>
      </w:pP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001073">
      <w:pPr>
        <w:spacing w:line="293" w:lineRule="exact"/>
        <w:ind w:firstLineChars="200"/>
      </w:pP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F36C3C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定值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2E7D366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是以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为首项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公差为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的等差数列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859A8C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185" name="启发式分析.jpg" descr="id:21475121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启发式分析.jpg" descr="id:214751213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中右侧分式形式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可知分子次数高于或等于分母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想到化为整式加真分式</w:t>
      </w:r>
      <w:r>
        <w:rPr>
          <w:rFonts w:ascii="NEU-BZ-S92" w:hAnsi="NEU-BZ-S92"/>
          <w:i/>
        </w:rPr>
        <w:t>.</w:t>
      </w:r>
    </w:p>
    <w:p w14:paraId="66EE240A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BA65D0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52B1B1D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7FB4A1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2+1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0E5C182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符合上式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n-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822523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为公差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首项为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的等差数列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4BD7763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1BF5062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n-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05F03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86" name="解后反思.jpg" descr="id:21475121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解后反思.jpg" descr="id:214751214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利用累加法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直接易懂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是通法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构造法技巧性强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但计算更简洁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裂项后构造等差数列的方法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可拓展为一般套路</w:t>
      </w:r>
      <w:r>
        <w:rPr>
          <w:rFonts w:ascii="方正书宋_GBK" w:hAnsi="方正书宋_GBK"/>
          <w:color w:val="00FFFF"/>
        </w:rPr>
        <w:t>: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遇到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n+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-a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首选累加法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若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可裂项为</w:t>
      </w:r>
      <w:r>
        <w:rPr>
          <w:rFonts w:ascii="NEU-BZ-S92" w:hAnsi="NEU-BZ-S92"/>
          <w:i/>
          <w:color w:val="00FFFF"/>
        </w:rPr>
        <w:t>g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-g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+c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则可构造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+g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为等差数列</w:t>
      </w:r>
      <w:r>
        <w:rPr>
          <w:rFonts w:ascii="NEU-BZ-S92" w:hAnsi="NEU-BZ-S92"/>
          <w:i/>
          <w:color w:val="00FFFF"/>
        </w:rPr>
        <w:t>.</w:t>
      </w:r>
    </w:p>
    <w:p w14:paraId="71A2023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87" name="审题指导.jpg" descr="id:21475121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审题指导.jpg" descr="id:214751214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如何利用中点构造出平面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内的平行线</w:t>
      </w:r>
      <w:r>
        <w:rPr>
          <w:rFonts w:ascii="方正黑体_GBK" w:hAnsi="方正黑体_GBK"/>
        </w:rPr>
        <w:t>?</w:t>
      </w:r>
      <w:r>
        <w:rPr>
          <w:rFonts w:hint="eastAsia" w:eastAsia="方正黑体_GBK"/>
        </w:rPr>
        <w:t>常见思路是构造平行四边形或利用中位线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由条件中的直棱柱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可知上下底面平行且对应边平行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进而提供平行传递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由条件中的中点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考虑构造中位线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那么需要找相关三角形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 xml:space="preserve"> 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取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黑体_GBK"/>
        </w:rPr>
        <w:t>中点并连接即可得中位线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要证明线面平行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则必在平面内找一条线与之平行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而通过中位线构造的平行四边形是通法</w:t>
      </w:r>
      <w:r>
        <w:rPr>
          <w:rFonts w:ascii="NEU-BZ-S92" w:hAnsi="NEU-BZ-S92"/>
          <w:i/>
        </w:rPr>
        <w:t>.</w:t>
      </w:r>
    </w:p>
    <w:p w14:paraId="337F1C0F">
      <w:pPr>
        <w:spacing w:line="293" w:lineRule="exac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PN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AP.</w:t>
      </w:r>
    </w:p>
    <w:p w14:paraId="5E1B9CA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16355" cy="1200785"/>
            <wp:effectExtent l="0" t="0" r="17145" b="18415"/>
            <wp:docPr id="188" name="26sx182.jpg" descr="id:21475121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26sx182.jpg" descr="id:2147512155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16880" cy="12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5B7BEFD0">
      <w:pPr>
        <w:spacing w:line="293" w:lineRule="atLeas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分别为线段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NP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CA9BBF2">
      <w:pPr>
        <w:spacing w:line="293" w:lineRule="exact"/>
        <w:ind w:firstLineChars="200"/>
      </w:pPr>
      <w:r>
        <w:rPr>
          <w:rFonts w:hint="eastAsia" w:eastAsia="方正书宋_GBK"/>
        </w:rPr>
        <w:t>又因为直三棱柱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</w:p>
    <w:p w14:paraId="0A91B7F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AB=A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又由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NP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AM=NP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AMNP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DAAD4D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AP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47EAC8">
      <w:pPr>
        <w:spacing w:line="293" w:lineRule="exac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MQ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NQ.</w:t>
      </w:r>
    </w:p>
    <w:p w14:paraId="1BDBC77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31265" cy="1082040"/>
            <wp:effectExtent l="0" t="0" r="6985" b="3810"/>
            <wp:docPr id="189" name="26sx182a.jpg" descr="id:21475121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26sx182a.jpg" descr="id:2147512162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1560" cy="10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6F19676A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EC5380B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57F8A90">
      <w:pPr>
        <w:spacing w:line="293" w:lineRule="exact"/>
        <w:ind w:firstLineChars="200"/>
      </w:pPr>
      <w:r>
        <w:rPr>
          <w:rFonts w:hint="eastAsia" w:eastAsia="方正书宋_GBK"/>
        </w:rPr>
        <w:t>因为直三棱柱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CQ=C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CQNC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NQ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NQ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E4E19D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NQ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MNQ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NQ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MQ=Q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MNQ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MNQ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DA80D4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MC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e>
        </m:acc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</m:e>
        </m:acc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08AAB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</m:e>
        </m:acc>
      </m:oMath>
      <w:r>
        <w:rPr>
          <w:rFonts w:hint="eastAsia" w:eastAsia="方正书宋_GBK"/>
        </w:rPr>
        <w:t>共面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6831B1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7C68B9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因为直三棱柱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所以以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轴建立如图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所示的空间直角坐标系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ACB=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F2D00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CM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EA9392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CMN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CM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CD5EF4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CMN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CMN</w:t>
      </w:r>
      <w:r>
        <w:rPr>
          <w:rFonts w:hint="eastAsia" w:eastAsia="方正书宋_GBK"/>
        </w:rPr>
        <w:t>所成角的正弦值为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E938B1">
      <w:pPr>
        <w:spacing w:line="293" w:lineRule="atLeast"/>
        <w:jc w:val="center"/>
      </w:pPr>
      <w:r>
        <w:drawing>
          <wp:inline distT="0" distB="0" distL="0" distR="0">
            <wp:extent cx="1316355" cy="1200785"/>
            <wp:effectExtent l="0" t="0" r="17145" b="18415"/>
            <wp:docPr id="190" name="26sx182b.jpg" descr="id:21475121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26sx182b.jpg" descr="id:2147512169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16880" cy="12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325E6EF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91" name="解后反思.jpg" descr="id:21475121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解后反思.jpg" descr="id:214751217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本题创新在于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条件</w:t>
      </w:r>
      <w:r>
        <w:rPr>
          <w:rFonts w:ascii="NEU-BZ-S92" w:hAnsi="NEU-BZ-S92"/>
          <w:i/>
          <w:color w:val="00FFFF"/>
        </w:rPr>
        <w:t>MN</w:t>
      </w:r>
      <w:r>
        <w:rPr>
          <w:rFonts w:hint="eastAsia" w:eastAsia="NEU-BZ-S92"/>
          <w:color w:val="00FFFF"/>
        </w:rPr>
        <w:t>⊥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C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用于确定直三棱柱的高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这是“先证后算”的典型结构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考查学生综合利用几何性质与代数运算的能力</w:t>
      </w:r>
      <w:r>
        <w:rPr>
          <w:rFonts w:ascii="NEU-BZ-S92" w:hAnsi="NEU-BZ-S92"/>
          <w:i/>
          <w:color w:val="00FFFF"/>
        </w:rPr>
        <w:t>.</w:t>
      </w:r>
    </w:p>
    <w:p w14:paraId="1F47275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由题意得双曲线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E81438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由双曲线定义知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|-|AF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|BF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|-|BF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|+|BF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|+|AB|=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|BF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+|AB|=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16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5F6762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92" name="启发式分析.jpg" descr="id:21475121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启发式分析.jpg" descr="id:214751218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设直线方程时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若设</w:t>
      </w:r>
      <w:r>
        <w:rPr>
          <w:rFonts w:ascii="NEU-BZ-S92" w:hAnsi="NEU-BZ-S92"/>
          <w:i/>
        </w:rPr>
        <w:t>x=my+n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注意此解析式已经包含了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斜率不存在情况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反之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若设</w:t>
      </w:r>
      <w:r>
        <w:rPr>
          <w:rFonts w:ascii="NEU-BZ-S92" w:hAnsi="NEU-BZ-S92"/>
          <w:i/>
        </w:rPr>
        <w:t>y=kx+b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需分斜率是否存在进行讨论</w:t>
      </w:r>
      <w:r>
        <w:rPr>
          <w:rFonts w:ascii="NEU-BZ-S92" w:hAnsi="NEU-BZ-S92"/>
          <w:i/>
        </w:rPr>
        <w:t>.</w:t>
      </w:r>
    </w:p>
    <w:p w14:paraId="2285293E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的斜率不为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且过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故设直线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my+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my+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方程化为一次方程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不符合有两个交点的条件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由根与系数的关系可得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C6F0990">
      <w:pPr>
        <w:spacing w:line="293" w:lineRule="atLeast"/>
        <w:ind w:firstLineChars="200"/>
      </w:pP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两点均在双曲线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的右支上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|AB|=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187CD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方正书宋_GBK"/>
          <w:color w:val="00FFFF"/>
        </w:rPr>
        <w:t>直线</w:t>
      </w:r>
      <w:r>
        <w:rPr>
          <w:rFonts w:ascii="NEU-BZ-S92" w:hAnsi="NEU-BZ-S92"/>
          <w:i/>
          <w:color w:val="00FFFF"/>
        </w:rPr>
        <w:t>l</w:t>
      </w:r>
      <w:r>
        <w:rPr>
          <w:rFonts w:hint="eastAsia" w:eastAsia="方正书宋_GBK"/>
          <w:color w:val="00FFFF"/>
        </w:rPr>
        <w:t>的方程为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x-y-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或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x+y-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E8A30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的斜率不存在时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的斜率存在时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-k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由根与系数的关系可得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85D3AF">
      <w:pPr>
        <w:spacing w:line="293" w:lineRule="atLeast"/>
        <w:ind w:firstLineChars="200"/>
      </w:pPr>
      <w:r>
        <w:rPr>
          <w:rFonts w:hint="eastAsia" w:eastAsia="方正书宋_GBK"/>
        </w:rPr>
        <w:t>由统一定义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结合准线方程为</w:t>
      </w:r>
      <w:r>
        <w:rPr>
          <w:rFonts w:ascii="NEU-BZ-S92" w:hAnsi="NEU-BZ-S92"/>
          <w:i/>
        </w:rPr>
        <w:t>x=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离心率为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由焦半径公式知</w:t>
      </w:r>
      <w:r>
        <w:rPr>
          <w:rFonts w:ascii="NEU-BZ-S92" w:hAnsi="NEU-BZ-S92"/>
          <w:i/>
        </w:rPr>
        <w:t>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|BF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|AB|=|AF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|+|BF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hint="default" w:ascii="NEU-BZ-S92" w:hAnsi="NEU-BZ-S92"/>
          <w:i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D3A24A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方正书宋_GBK"/>
          <w:color w:val="00FFFF"/>
        </w:rPr>
        <w:t>直线</w:t>
      </w:r>
      <w:r>
        <w:rPr>
          <w:rFonts w:ascii="NEU-BZ-S92" w:hAnsi="NEU-BZ-S92"/>
          <w:i/>
          <w:color w:val="00FFFF"/>
        </w:rPr>
        <w:t>l</w:t>
      </w:r>
      <w:r>
        <w:rPr>
          <w:rFonts w:hint="eastAsia" w:eastAsia="方正书宋_GBK"/>
          <w:color w:val="00FFFF"/>
        </w:rPr>
        <w:t>的方程为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x-y-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或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x+y-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B8007B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轴不重合时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代入上式得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+m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CFF6FA">
      <w:pPr>
        <w:spacing w:line="293" w:lineRule="atLeast"/>
        <w:ind w:firstLineChars="200"/>
      </w:pPr>
      <w:r>
        <w:rPr>
          <w:rFonts w:hint="eastAsia" w:eastAsia="方正书宋_GBK"/>
        </w:rPr>
        <w:t>要使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即取值与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无关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则上述表达式必须为常数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即分子是分母的常数倍</w:t>
      </w:r>
      <w:r>
        <w:rPr>
          <w:rFonts w:ascii="NEU-BZ-S92" w:hAnsi="NEU-BZ-S92"/>
          <w:i/>
        </w:rPr>
        <w:t>.</w:t>
      </w:r>
    </w:p>
    <w:p w14:paraId="2B5838B8">
      <w:pPr>
        <w:spacing w:line="293" w:lineRule="exact"/>
        <w:ind w:firstLineChars="200"/>
      </w:pPr>
      <w:r>
        <w:rPr>
          <w:rFonts w:hint="eastAsia" w:eastAsia="方正书宋_GBK"/>
        </w:rPr>
        <w:t>故存在常数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=λm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-λ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成立</w:t>
      </w:r>
      <w:r>
        <w:rPr>
          <w:rFonts w:ascii="NEU-BZ-S92" w:hAnsi="NEU-BZ-S92"/>
          <w:i/>
        </w:rPr>
        <w:t>.</w:t>
      </w:r>
    </w:p>
    <w:p w14:paraId="424F3803">
      <w:pPr>
        <w:spacing w:line="293" w:lineRule="atLeast"/>
        <w:ind w:firstLineChars="200"/>
      </w:pPr>
      <w:r>
        <w:rPr>
          <w:rFonts w:hint="eastAsia" w:eastAsia="方正书宋_GBK"/>
        </w:rPr>
        <w:t>比较系数得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6=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此时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4480A6">
      <w:pPr>
        <w:spacing w:line="293" w:lineRule="atLeast"/>
        <w:ind w:firstLineChars="200"/>
      </w:pP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轴重合时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不妨取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032648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存在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轴上的定点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hint="eastAsia" w:eastAsia="方正书宋_GBK"/>
        </w:rPr>
        <w:t>为定值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5166F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93" name="规范书写.jpg" descr="id:2147512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规范书写.jpg" descr="id:2147512190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】对于设直线的解法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当斜率不存在或为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的情况不包含在所设直线形式中时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要分类讨论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661F1F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94" name="压轴抢分.jpg" descr="id:21475121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压轴抢分.jpg" descr="id:2147512197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】对于第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设出直线方程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且与双曲线方程联立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得到根与系数的关系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3D6367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95" name="解后反思.jpg" descr="id:21475122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解后反思.jpg" descr="id:214751220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问的解法是解析几何探索定值问题的标准流程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设点</w:t>
      </w:r>
      <w:r>
        <w:rPr>
          <w:rFonts w:hint="eastAsia" w:eastAsia="NEU-BZ-S92"/>
          <w:color w:val="00FFFF"/>
        </w:rPr>
        <w:t>→</w:t>
      </w:r>
      <w:r>
        <w:rPr>
          <w:rFonts w:hint="eastAsia" w:eastAsia="方正书宋_GBK"/>
          <w:color w:val="00FFFF"/>
        </w:rPr>
        <w:t>设线</w:t>
      </w:r>
      <w:r>
        <w:rPr>
          <w:rFonts w:hint="eastAsia" w:eastAsia="NEU-BZ-S92"/>
          <w:color w:val="00FFFF"/>
        </w:rPr>
        <w:t>→</w:t>
      </w:r>
      <w:r>
        <w:rPr>
          <w:rFonts w:hint="eastAsia" w:eastAsia="方正书宋_GBK"/>
          <w:color w:val="00FFFF"/>
        </w:rPr>
        <w:t>联立</w:t>
      </w:r>
      <w:r>
        <w:rPr>
          <w:rFonts w:hint="eastAsia" w:eastAsia="NEU-BZ-S92"/>
          <w:color w:val="00FFFF"/>
        </w:rPr>
        <w:t>→</w:t>
      </w:r>
      <w:r>
        <w:rPr>
          <w:rFonts w:hint="eastAsia" w:eastAsia="方正书宋_GBK"/>
          <w:color w:val="00FFFF"/>
        </w:rPr>
        <w:t>根与系数的关系</w:t>
      </w:r>
      <w:r>
        <w:rPr>
          <w:rFonts w:hint="eastAsia" w:eastAsia="NEU-BZ-S92"/>
          <w:color w:val="00FFFF"/>
        </w:rPr>
        <w:t>→</w:t>
      </w:r>
      <w:r>
        <w:rPr>
          <w:rFonts w:hint="eastAsia" w:eastAsia="方正书宋_GBK"/>
          <w:color w:val="00FFFF"/>
        </w:rPr>
        <w:t>计算目标量</w:t>
      </w:r>
      <w:r>
        <w:rPr>
          <w:rFonts w:hint="eastAsia" w:eastAsia="NEU-BZ-S92"/>
          <w:color w:val="00FFFF"/>
        </w:rPr>
        <w:t>→</w:t>
      </w:r>
      <w:r>
        <w:rPr>
          <w:rFonts w:hint="eastAsia" w:eastAsia="方正书宋_GBK"/>
          <w:color w:val="00FFFF"/>
        </w:rPr>
        <w:t>化简整理</w:t>
      </w:r>
      <w:r>
        <w:rPr>
          <w:rFonts w:hint="eastAsia" w:eastAsia="NEU-BZ-S92"/>
          <w:color w:val="00FFFF"/>
        </w:rPr>
        <w:t>→</w:t>
      </w:r>
      <w:r>
        <w:rPr>
          <w:rFonts w:hint="eastAsia" w:eastAsia="方正书宋_GBK"/>
          <w:color w:val="00FFFF"/>
        </w:rPr>
        <w:t>根据“定值”条件建立方程</w:t>
      </w:r>
      <w:r>
        <w:rPr>
          <w:rFonts w:hint="eastAsia" w:eastAsia="NEU-BZ-S92"/>
          <w:color w:val="00FFFF"/>
        </w:rPr>
        <w:t>→</w:t>
      </w:r>
      <w:r>
        <w:rPr>
          <w:rFonts w:hint="eastAsia" w:eastAsia="方正书宋_GBK"/>
          <w:color w:val="00FFFF"/>
        </w:rPr>
        <w:t>求解并验证</w:t>
      </w:r>
      <w:r>
        <w:rPr>
          <w:rFonts w:ascii="NEU-BZ-S92" w:hAnsi="NEU-BZ-S92"/>
          <w:i/>
          <w:color w:val="00FFFF"/>
        </w:rPr>
        <w:t>.</w:t>
      </w:r>
    </w:p>
    <w:p w14:paraId="269AAAA9">
      <w:pPr>
        <w:spacing w:line="293" w:lineRule="exac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先直观猜想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后逻辑证明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点</w:t>
      </w:r>
      <w:r>
        <w:rPr>
          <w:rFonts w:ascii="NEU-BZ-S92" w:hAnsi="NEU-BZ-S92"/>
          <w:i/>
          <w:color w:val="00FFFF"/>
        </w:rPr>
        <w:t>M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恰好是右准线与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方正书宋_GBK"/>
          <w:color w:val="00FFFF"/>
        </w:rPr>
        <w:t>轴的交点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几何直觉强的学生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通过观察图形或前两问的中间结果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可以产生“这个点可能很特殊”的猜想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进而带着目标去严谨证明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这体现了“先直观猜想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后逻辑证明”的解题思路</w:t>
      </w:r>
      <w:r>
        <w:rPr>
          <w:rFonts w:ascii="NEU-BZ-S92" w:hAnsi="NEU-BZ-S92"/>
          <w:i/>
          <w:color w:val="00FFFF"/>
        </w:rPr>
        <w:t>.</w:t>
      </w:r>
    </w:p>
    <w:p w14:paraId="729363F0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196" name="箭头底图.jpg" descr="id:21475122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箭头底图.jpg" descr="id:2147512211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设圆锥曲线</w:t>
      </w:r>
      <w:r>
        <w:rPr>
          <w:rFonts w:ascii="NEU-BZ-S92" w:hAnsi="NEU-BZ-S92"/>
          <w:i/>
          <w:color w:val="00FFFF"/>
        </w:rPr>
        <w:t>Γ</w:t>
      </w:r>
      <w:r>
        <w:rPr>
          <w:rFonts w:hint="eastAsia" w:eastAsia="方正楷体_GBK"/>
          <w:color w:val="00FFFF"/>
        </w:rPr>
        <w:t>的焦点</w:t>
      </w:r>
      <w:r>
        <w:rPr>
          <w:rFonts w:ascii="NEU-BZ-S92" w:hAnsi="NEU-BZ-S92"/>
          <w:i/>
          <w:color w:val="00FFFF"/>
        </w:rPr>
        <w:t>F</w:t>
      </w:r>
      <w:r>
        <w:rPr>
          <w:rFonts w:hint="eastAsia" w:eastAsia="方正楷体_GBK"/>
          <w:color w:val="00FFFF"/>
        </w:rPr>
        <w:t>在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方正楷体_GBK"/>
          <w:color w:val="00FFFF"/>
        </w:rPr>
        <w:t>轴上</w:t>
      </w:r>
      <w:r>
        <w:rPr>
          <w:rFonts w:ascii="方正楷体_GBK" w:hAnsi="方正楷体_GBK"/>
          <w:color w:val="00FFFF"/>
        </w:rPr>
        <w:t>,</w:t>
      </w:r>
      <w:r>
        <w:rPr>
          <w:rFonts w:hint="eastAsia" w:eastAsia="方正楷体_GBK"/>
          <w:color w:val="00FFFF"/>
        </w:rPr>
        <w:t>离心率为</w:t>
      </w:r>
      <w:r>
        <w:rPr>
          <w:rFonts w:ascii="NEU-BZ-S92" w:hAnsi="NEU-BZ-S92"/>
          <w:i/>
          <w:color w:val="00FFFF"/>
        </w:rPr>
        <w:t>e</w:t>
      </w:r>
      <w:r>
        <w:rPr>
          <w:rFonts w:ascii="方正楷体_GBK" w:hAnsi="方正楷体_GBK"/>
          <w:color w:val="00FFFF"/>
        </w:rPr>
        <w:t>(</w:t>
      </w:r>
      <w:r>
        <w:rPr>
          <w:rFonts w:ascii="NEU-BZ-S92" w:hAnsi="NEU-BZ-S92"/>
          <w:i/>
          <w:color w:val="00FFFF"/>
        </w:rPr>
        <w:t>e&gt;</w:t>
      </w:r>
      <w:r>
        <w:rPr>
          <w:rFonts w:ascii="NEU-BZ-S92" w:hAnsi="NEU-BZ-S92"/>
          <w:color w:val="00FFFF"/>
        </w:rPr>
        <w:t>0</w:t>
      </w:r>
      <w:r>
        <w:rPr>
          <w:rFonts w:ascii="方正楷体_GBK" w:hAnsi="方正楷体_GBK"/>
          <w:color w:val="00FFFF"/>
        </w:rPr>
        <w:t>),</w:t>
      </w:r>
      <w:r>
        <w:rPr>
          <w:rFonts w:hint="eastAsia" w:eastAsia="方正楷体_GBK"/>
          <w:color w:val="00FFFF"/>
        </w:rPr>
        <w:t>焦点到相应准线的距离</w:t>
      </w:r>
      <w:r>
        <w:rPr>
          <w:rFonts w:ascii="方正楷体_GBK" w:hAnsi="方正楷体_GBK"/>
          <w:color w:val="00FFFF"/>
        </w:rPr>
        <w:t>(</w:t>
      </w:r>
      <w:r>
        <w:rPr>
          <w:rFonts w:hint="eastAsia" w:eastAsia="方正楷体_GBK"/>
          <w:color w:val="00FFFF"/>
        </w:rPr>
        <w:t>焦准距</w:t>
      </w:r>
      <w:r>
        <w:rPr>
          <w:rFonts w:ascii="方正楷体_GBK" w:hAnsi="方正楷体_GBK"/>
          <w:color w:val="00FFFF"/>
        </w:rPr>
        <w:t>)</w:t>
      </w:r>
      <w:r>
        <w:rPr>
          <w:rFonts w:hint="eastAsia" w:eastAsia="方正楷体_GBK"/>
          <w:color w:val="00FFFF"/>
        </w:rPr>
        <w:t>为</w:t>
      </w:r>
      <w:r>
        <w:rPr>
          <w:rFonts w:ascii="NEU-BZ-S92" w:hAnsi="NEU-BZ-S92"/>
          <w:i/>
          <w:color w:val="00FFFF"/>
        </w:rPr>
        <w:t>p.</w:t>
      </w:r>
      <w:r>
        <w:rPr>
          <w:rFonts w:hint="eastAsia" w:eastAsia="方正楷体_GBK"/>
          <w:color w:val="00FFFF"/>
        </w:rPr>
        <w:t>过</w:t>
      </w:r>
      <w:r>
        <w:rPr>
          <w:rFonts w:ascii="NEU-BZ-S92" w:hAnsi="NEU-BZ-S92"/>
          <w:i/>
          <w:color w:val="00FFFF"/>
        </w:rPr>
        <w:t>F</w:t>
      </w:r>
      <w:r>
        <w:rPr>
          <w:rFonts w:hint="eastAsia" w:eastAsia="方正楷体_GBK"/>
          <w:color w:val="00FFFF"/>
        </w:rPr>
        <w:t>的任意直线交</w:t>
      </w:r>
      <w:r>
        <w:rPr>
          <w:rFonts w:ascii="NEU-BZ-S92" w:hAnsi="NEU-BZ-S92"/>
          <w:i/>
          <w:color w:val="00FFFF"/>
        </w:rPr>
        <w:t>Γ</w:t>
      </w:r>
      <w:r>
        <w:rPr>
          <w:rFonts w:hint="eastAsia" w:eastAsia="方正楷体_GBK"/>
          <w:color w:val="00FFFF"/>
        </w:rPr>
        <w:t>于</w:t>
      </w:r>
      <w:r>
        <w:rPr>
          <w:rFonts w:ascii="NEU-BZ-S92" w:hAnsi="NEU-BZ-S92"/>
          <w:i/>
          <w:color w:val="00FFFF"/>
        </w:rPr>
        <w:t>A</w:t>
      </w:r>
      <w:r>
        <w:rPr>
          <w:rFonts w:ascii="方正楷体_GBK" w:hAnsi="方正楷体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方正楷体_GBK"/>
          <w:color w:val="00FFFF"/>
        </w:rPr>
        <w:t>两点</w:t>
      </w:r>
      <w:r>
        <w:rPr>
          <w:rFonts w:ascii="方正楷体_GBK" w:hAnsi="方正楷体_GBK"/>
          <w:color w:val="00FFFF"/>
        </w:rPr>
        <w:t>,</w:t>
      </w:r>
      <w:r>
        <w:rPr>
          <w:rFonts w:hint="eastAsia" w:eastAsia="方正楷体_GBK"/>
          <w:color w:val="00FFFF"/>
        </w:rPr>
        <w:t>则在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方正楷体_GBK"/>
          <w:color w:val="00FFFF"/>
        </w:rPr>
        <w:t>轴上存在唯一定点</w:t>
      </w:r>
      <w:r>
        <w:rPr>
          <w:rFonts w:ascii="NEU-BZ-S92" w:hAnsi="NEU-BZ-S92"/>
          <w:i/>
          <w:color w:val="00FFFF"/>
        </w:rPr>
        <w:t>M</w:t>
      </w:r>
      <w:r>
        <w:rPr>
          <w:rFonts w:ascii="方正楷体_GBK" w:hAnsi="方正楷体_GBK"/>
          <w:color w:val="00FFFF"/>
        </w:rPr>
        <w:t>(</w:t>
      </w:r>
      <w:r>
        <w:rPr>
          <w:rFonts w:ascii="NEU-BZ-S92" w:hAnsi="NEU-BZ-S92"/>
          <w:i/>
          <w:color w:val="00FFFF"/>
        </w:rPr>
        <w:t>t</w:t>
      </w:r>
      <w:r>
        <w:rPr>
          <w:rFonts w:ascii="方正楷体_GBK" w:hAnsi="方正楷体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楷体_GBK" w:hAnsi="方正楷体_GBK"/>
          <w:color w:val="00FFFF"/>
        </w:rPr>
        <w:t>),</w:t>
      </w:r>
      <w:r>
        <w:rPr>
          <w:rFonts w:hint="eastAsia" w:eastAsia="方正楷体_GBK"/>
          <w:color w:val="00FFFF"/>
        </w:rPr>
        <w:t>使得数量积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hint="eastAsia" w:eastAsia="NEU-B6-S92"/>
          <w:color w:val="00FFFF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hint="eastAsia" w:eastAsia="方正楷体_GBK"/>
          <w:color w:val="00FFFF"/>
        </w:rPr>
        <w:t>为与直线斜率无关的常数</w:t>
      </w:r>
      <w:r>
        <w:rPr>
          <w:rFonts w:ascii="NEU-BZ-S92" w:hAnsi="NEU-BZ-S92"/>
          <w:i/>
          <w:color w:val="00FFFF"/>
        </w:rPr>
        <w:t>λ</w:t>
      </w:r>
      <w:r>
        <w:rPr>
          <w:rFonts w:ascii="方正楷体_GBK" w:hAnsi="方正楷体_GBK"/>
          <w:color w:val="00FFFF"/>
        </w:rPr>
        <w:t>,</w:t>
      </w:r>
      <w:r>
        <w:rPr>
          <w:rFonts w:hint="eastAsia" w:eastAsia="方正楷体_GBK"/>
          <w:color w:val="00FFFF"/>
        </w:rPr>
        <w:t>且满足统一关系</w:t>
      </w:r>
      <w:r>
        <w:rPr>
          <w:rFonts w:ascii="方正楷体_GBK" w:hAnsi="方正楷体_GBK"/>
          <w:color w:val="00FFFF"/>
        </w:rPr>
        <w:t>:</w:t>
      </w:r>
      <w:r>
        <w:rPr>
          <w:rFonts w:ascii="NEU-BZ-S92" w:hAnsi="NEU-BZ-S92"/>
          <w:i/>
          <w:color w:val="00FFFF"/>
        </w:rPr>
        <w:t>|MF|=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.</w:t>
      </w:r>
    </w:p>
    <w:p w14:paraId="7E3F1554">
      <w:pPr>
        <w:spacing w:line="293" w:lineRule="exact"/>
        <w:ind w:firstLineChars="200"/>
      </w:pPr>
      <w:r>
        <w:rPr>
          <w:rFonts w:hint="eastAsia" w:eastAsia="方正楷体_GBK"/>
          <w:color w:val="00FFFF"/>
        </w:rPr>
        <w:t>对于标准形式的圆锥曲线</w:t>
      </w:r>
      <w:r>
        <w:rPr>
          <w:rFonts w:ascii="方正楷体_GBK" w:hAnsi="方正楷体_GBK"/>
          <w:color w:val="00FFFF"/>
        </w:rPr>
        <w:t>,</w:t>
      </w:r>
      <w:r>
        <w:rPr>
          <w:rFonts w:hint="eastAsia" w:eastAsia="方正楷体_GBK"/>
          <w:color w:val="00FFFF"/>
        </w:rPr>
        <w:t>结论可具体表述如下表</w:t>
      </w:r>
      <w:r>
        <w:rPr>
          <w:rFonts w:ascii="方正楷体_GBK" w:hAnsi="方正楷体_GBK"/>
          <w:color w:val="00FFFF"/>
        </w:rPr>
        <w:t>:</w:t>
      </w:r>
    </w:p>
    <w:tbl>
      <w:tblPr>
        <w:tblStyle w:val="2"/>
        <w:tblW w:w="5000" w:type="pct"/>
        <w:jc w:val="center"/>
        <w:tblBorders>
          <w:top w:val="single" w:color="00FFFF" w:sz="0" w:space="0"/>
          <w:left w:val="none" w:color="auto" w:sz="0" w:space="0"/>
          <w:bottom w:val="single" w:color="00FFFF" w:sz="0" w:space="0"/>
          <w:right w:val="none" w:color="auto" w:sz="0" w:space="0"/>
          <w:insideH w:val="single" w:color="00FFFF" w:sz="0" w:space="0"/>
          <w:insideV w:val="single" w:color="00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038"/>
        <w:gridCol w:w="1168"/>
        <w:gridCol w:w="5752"/>
      </w:tblGrid>
      <w:tr w14:paraId="584DFD36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503200D">
            <w:pPr>
              <w:spacing w:line="273" w:lineRule="exact"/>
              <w:jc w:val="center"/>
            </w:pPr>
            <w:r>
              <w:rPr>
                <w:rFonts w:hint="eastAsia" w:eastAsia="方正楷体_GBK"/>
                <w:color w:val="00FFFF"/>
                <w:sz w:val="16"/>
              </w:rPr>
              <w:t>曲线</w:t>
            </w:r>
          </w:p>
          <w:p w14:paraId="3F756345">
            <w:pPr>
              <w:spacing w:line="273" w:lineRule="exact"/>
              <w:jc w:val="center"/>
            </w:pPr>
            <w:r>
              <w:rPr>
                <w:rFonts w:hint="eastAsia" w:eastAsia="方正楷体_GBK"/>
                <w:color w:val="00FFFF"/>
                <w:sz w:val="16"/>
              </w:rPr>
              <w:t>类型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6AED23D7">
            <w:pPr>
              <w:spacing w:line="273" w:lineRule="exact"/>
              <w:jc w:val="center"/>
            </w:pPr>
            <w:r>
              <w:rPr>
                <w:rFonts w:hint="eastAsia" w:eastAsia="方正楷体_GBK"/>
                <w:color w:val="00FFFF"/>
                <w:sz w:val="16"/>
              </w:rPr>
              <w:t>标准方程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0EC8F6EA">
            <w:pPr>
              <w:spacing w:line="273" w:lineRule="exact"/>
              <w:jc w:val="center"/>
            </w:pPr>
            <w:r>
              <w:rPr>
                <w:rFonts w:hint="eastAsia" w:eastAsia="方正楷体_GBK"/>
                <w:color w:val="00FFFF"/>
                <w:sz w:val="16"/>
              </w:rPr>
              <w:t>定点坐标</w:t>
            </w:r>
          </w:p>
          <w:p w14:paraId="28AA4BCB">
            <w:pPr>
              <w:spacing w:line="273" w:lineRule="exact"/>
              <w:jc w:val="center"/>
            </w:pPr>
            <w:r>
              <w:rPr>
                <w:rFonts w:ascii="方正楷体_GBK" w:hAnsi="方正楷体_GBK"/>
                <w:color w:val="00FFFF"/>
                <w:sz w:val="16"/>
              </w:rPr>
              <w:t>(</w:t>
            </w:r>
            <w:r>
              <w:rPr>
                <w:rFonts w:hint="eastAsia" w:eastAsia="方正楷体_GBK"/>
                <w:color w:val="00FFFF"/>
                <w:sz w:val="16"/>
              </w:rPr>
              <w:t>横坐标</w:t>
            </w:r>
            <w:r>
              <w:rPr>
                <w:rFonts w:ascii="NEU-BZ-S92" w:hAnsi="NEU-BZ-S92"/>
                <w:i/>
                <w:color w:val="00FFFF"/>
                <w:sz w:val="16"/>
              </w:rPr>
              <w:t>t</w:t>
            </w:r>
            <w:r>
              <w:rPr>
                <w:rFonts w:ascii="方正楷体_GBK" w:hAnsi="方正楷体_GBK"/>
                <w:color w:val="00FFFF"/>
                <w:sz w:val="16"/>
              </w:rPr>
              <w:t>)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0072863C">
            <w:pPr>
              <w:spacing w:line="273" w:lineRule="exact"/>
              <w:jc w:val="center"/>
            </w:pPr>
            <w:r>
              <w:rPr>
                <w:rFonts w:hint="eastAsia" w:eastAsia="方正楷体_GBK"/>
                <w:color w:val="00FFFF"/>
                <w:sz w:val="16"/>
              </w:rPr>
              <w:t>定值</w:t>
            </w:r>
            <w:r>
              <w:rPr>
                <w:rFonts w:ascii="NEU-BZ-S92" w:hAnsi="NEU-BZ-S92"/>
                <w:i/>
                <w:color w:val="00FFFF"/>
                <w:sz w:val="16"/>
              </w:rPr>
              <w:t>λ</w:t>
            </w:r>
          </w:p>
        </w:tc>
      </w:tr>
      <w:tr w14:paraId="182A1AED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D3CA62E">
            <w:pPr>
              <w:spacing w:line="273" w:lineRule="exact"/>
              <w:jc w:val="center"/>
            </w:pPr>
            <w:r>
              <w:rPr>
                <w:rFonts w:hint="eastAsia" w:eastAsia="方正楷体_GBK"/>
                <w:color w:val="00FFFF"/>
                <w:sz w:val="16"/>
              </w:rPr>
              <w:t>椭圆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0C45C1AA">
            <w:pPr>
              <w:spacing w:line="273" w:lineRule="atLeast"/>
            </w:pP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  <w:r>
              <w:rPr>
                <w:rFonts w:ascii="NEU-BZ-S92" w:hAnsi="NEU-BZ-S92"/>
                <w:i/>
                <w:color w:val="00FFFF"/>
                <w:sz w:val="16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  <w:r>
              <w:rPr>
                <w:rFonts w:ascii="NEU-BZ-S92" w:hAnsi="NEU-BZ-S92"/>
                <w:i/>
                <w:color w:val="00FFFF"/>
                <w:sz w:val="16"/>
              </w:rPr>
              <w:t>=</w:t>
            </w:r>
            <w:r>
              <w:rPr>
                <w:rFonts w:ascii="NEU-BZ-S92" w:hAnsi="NEU-BZ-S92"/>
                <w:color w:val="00FFFF"/>
                <w:sz w:val="16"/>
              </w:rPr>
              <w:t>1</w:t>
            </w:r>
          </w:p>
          <w:p w14:paraId="048793BF">
            <w:pPr>
              <w:spacing w:line="273" w:lineRule="exact"/>
            </w:pPr>
            <w:r>
              <w:rPr>
                <w:rFonts w:ascii="NEU-BZ-S92" w:hAnsi="NEU-BZ-S92"/>
                <w:i/>
                <w:color w:val="00FFFF"/>
                <w:sz w:val="16"/>
              </w:rPr>
              <w:t>F</w:t>
            </w:r>
            <w:r>
              <w:rPr>
                <w:rFonts w:ascii="方正楷体_GBK" w:hAnsi="方正楷体_GBK"/>
                <w:color w:val="00FFFF"/>
                <w:sz w:val="16"/>
              </w:rPr>
              <w:t>(</w:t>
            </w:r>
            <w:r>
              <w:rPr>
                <w:rFonts w:ascii="NEU-BZ-S92" w:hAnsi="NEU-BZ-S92"/>
                <w:i/>
                <w:color w:val="00FFFF"/>
                <w:sz w:val="16"/>
              </w:rPr>
              <w:t>c</w:t>
            </w:r>
            <w:r>
              <w:rPr>
                <w:rFonts w:ascii="方正楷体_GBK" w:hAnsi="方正楷体_GBK"/>
                <w:color w:val="00FFFF"/>
                <w:sz w:val="16"/>
              </w:rPr>
              <w:t>,</w:t>
            </w:r>
            <w:r>
              <w:rPr>
                <w:rFonts w:ascii="NEU-BZ-S92" w:hAnsi="NEU-BZ-S92"/>
                <w:color w:val="00FFFF"/>
                <w:sz w:val="16"/>
              </w:rPr>
              <w:t>0</w:t>
            </w:r>
            <w:r>
              <w:rPr>
                <w:rFonts w:ascii="方正楷体_GBK" w:hAnsi="方正楷体_GBK"/>
                <w:color w:val="00FFFF"/>
                <w:sz w:val="16"/>
              </w:rPr>
              <w:t>)</w:t>
            </w:r>
          </w:p>
          <w:p w14:paraId="5F7966B8">
            <w:pPr>
              <w:spacing w:line="273" w:lineRule="exact"/>
            </w:pPr>
            <w:r>
              <w:rPr>
                <w:rFonts w:ascii="NEU-BZ-S92" w:hAnsi="NEU-BZ-S92"/>
                <w:i/>
                <w:color w:val="00FFFF"/>
                <w:sz w:val="16"/>
              </w:rPr>
              <w:t>c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i/>
                <w:color w:val="00FFFF"/>
                <w:sz w:val="16"/>
              </w:rPr>
              <w:t>=a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i/>
                <w:color w:val="00FFFF"/>
                <w:sz w:val="16"/>
              </w:rPr>
              <w:t>-b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29F52F63">
            <w:pPr>
              <w:spacing w:line="273" w:lineRule="atLeast"/>
            </w:pPr>
            <w:r>
              <w:rPr>
                <w:rFonts w:ascii="NEU-BZ-S92" w:hAnsi="NEU-BZ-S92"/>
                <w:i/>
                <w:color w:val="00FFFF"/>
                <w:sz w:val="16"/>
              </w:rPr>
              <w:t>t=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0"/>
                      <w:szCs w:val="20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0"/>
                      <w:szCs w:val="20"/>
                    </w:rPr>
                    <m:t>)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22E581FD">
            <w:pPr>
              <w:spacing w:line="273" w:lineRule="atLeast"/>
            </w:pPr>
            <w:r>
              <w:rPr>
                <w:rFonts w:ascii="NEU-BZ-S92" w:hAnsi="NEU-BZ-S92"/>
                <w:i/>
                <w:color w:val="00FFFF"/>
                <w:sz w:val="16"/>
              </w:rPr>
              <w:t>λ=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  <w:r>
              <w:rPr>
                <w:rFonts w:ascii="NEU-BZ-S92" w:hAnsi="NEU-BZ-S92"/>
                <w:i/>
                <w:color w:val="00FFFF"/>
                <w:sz w:val="16"/>
              </w:rPr>
              <w:t>-a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</w:p>
        </w:tc>
      </w:tr>
      <w:tr w14:paraId="1EF13502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A37D85F">
            <w:pPr>
              <w:spacing w:line="273" w:lineRule="exact"/>
              <w:jc w:val="center"/>
            </w:pPr>
            <w:r>
              <w:rPr>
                <w:rFonts w:hint="eastAsia" w:eastAsia="方正楷体_GBK"/>
                <w:color w:val="00FFFF"/>
                <w:sz w:val="16"/>
              </w:rPr>
              <w:t>双曲线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104C31DF">
            <w:pPr>
              <w:spacing w:line="273" w:lineRule="atLeast"/>
            </w:pP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  <w:r>
              <w:rPr>
                <w:rFonts w:ascii="NEU-BZ-S92" w:hAnsi="NEU-BZ-S92"/>
                <w:i/>
                <w:color w:val="00FFFF"/>
                <w:sz w:val="16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  <w:r>
              <w:rPr>
                <w:rFonts w:ascii="NEU-BZ-S92" w:hAnsi="NEU-BZ-S92"/>
                <w:i/>
                <w:color w:val="00FFFF"/>
                <w:sz w:val="16"/>
              </w:rPr>
              <w:t>=</w:t>
            </w:r>
            <w:r>
              <w:rPr>
                <w:rFonts w:ascii="NEU-BZ-S92" w:hAnsi="NEU-BZ-S92"/>
                <w:color w:val="00FFFF"/>
                <w:sz w:val="16"/>
              </w:rPr>
              <w:t>1</w:t>
            </w:r>
          </w:p>
          <w:p w14:paraId="60A9F812">
            <w:pPr>
              <w:spacing w:line="273" w:lineRule="exact"/>
            </w:pPr>
            <w:r>
              <w:rPr>
                <w:rFonts w:ascii="NEU-BZ-S92" w:hAnsi="NEU-BZ-S92"/>
                <w:i/>
                <w:color w:val="00FFFF"/>
                <w:sz w:val="16"/>
              </w:rPr>
              <w:t>F</w:t>
            </w:r>
            <w:r>
              <w:rPr>
                <w:rFonts w:ascii="方正楷体_GBK" w:hAnsi="方正楷体_GBK"/>
                <w:color w:val="00FFFF"/>
                <w:sz w:val="16"/>
              </w:rPr>
              <w:t>(</w:t>
            </w:r>
            <w:r>
              <w:rPr>
                <w:rFonts w:ascii="NEU-BZ-S92" w:hAnsi="NEU-BZ-S92"/>
                <w:i/>
                <w:color w:val="00FFFF"/>
                <w:sz w:val="16"/>
              </w:rPr>
              <w:t>c</w:t>
            </w:r>
            <w:r>
              <w:rPr>
                <w:rFonts w:ascii="方正楷体_GBK" w:hAnsi="方正楷体_GBK"/>
                <w:color w:val="00FFFF"/>
                <w:sz w:val="16"/>
              </w:rPr>
              <w:t>,</w:t>
            </w:r>
            <w:r>
              <w:rPr>
                <w:rFonts w:ascii="NEU-BZ-S92" w:hAnsi="NEU-BZ-S92"/>
                <w:color w:val="00FFFF"/>
                <w:sz w:val="16"/>
              </w:rPr>
              <w:t>0</w:t>
            </w:r>
            <w:r>
              <w:rPr>
                <w:rFonts w:ascii="方正楷体_GBK" w:hAnsi="方正楷体_GBK"/>
                <w:color w:val="00FFFF"/>
                <w:sz w:val="16"/>
              </w:rPr>
              <w:t>)</w:t>
            </w:r>
          </w:p>
          <w:p w14:paraId="5E72AA8B">
            <w:pPr>
              <w:spacing w:line="273" w:lineRule="exact"/>
            </w:pPr>
            <w:r>
              <w:rPr>
                <w:rFonts w:ascii="NEU-BZ-S92" w:hAnsi="NEU-BZ-S92"/>
                <w:i/>
                <w:color w:val="00FFFF"/>
                <w:sz w:val="16"/>
              </w:rPr>
              <w:t>c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i/>
                <w:color w:val="00FFFF"/>
                <w:sz w:val="16"/>
              </w:rPr>
              <w:t>=a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i/>
                <w:color w:val="00FFFF"/>
                <w:sz w:val="16"/>
              </w:rPr>
              <w:t>+b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78132027">
            <w:pPr>
              <w:spacing w:line="273" w:lineRule="atLeast"/>
            </w:pPr>
            <w:r>
              <w:rPr>
                <w:rFonts w:ascii="NEU-BZ-S92" w:hAnsi="NEU-BZ-S92"/>
                <w:i/>
                <w:color w:val="00FFFF"/>
                <w:sz w:val="16"/>
              </w:rPr>
              <w:t>t=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0"/>
                      <w:szCs w:val="20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0"/>
                      <w:szCs w:val="20"/>
                    </w:rPr>
                    <m:t>-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0"/>
                      <w:szCs w:val="20"/>
                    </w:rPr>
                    <m:t>)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</w:p>
          <w:p w14:paraId="334ED195">
            <w:pPr>
              <w:spacing w:line="273" w:lineRule="atLeast"/>
            </w:pPr>
            <w:r>
              <w:rPr>
                <w:rFonts w:hint="eastAsia" w:eastAsia="方正楷体_GBK"/>
                <w:color w:val="00FFFF"/>
                <w:sz w:val="16"/>
              </w:rPr>
              <w:t>等轴特例</w:t>
            </w:r>
            <w:r>
              <w:rPr>
                <w:rFonts w:ascii="方正楷体_GBK" w:hAnsi="方正楷体_GBK"/>
                <w:color w:val="00FFFF"/>
                <w:sz w:val="16"/>
              </w:rPr>
              <w:t>(</w:t>
            </w:r>
            <w:r>
              <w:rPr>
                <w:rFonts w:hint="eastAsia" w:eastAsia="方正楷体_GBK"/>
                <w:color w:val="00FFFF"/>
                <w:sz w:val="16"/>
              </w:rPr>
              <w:t>当</w:t>
            </w:r>
            <w:r>
              <w:rPr>
                <w:rFonts w:ascii="NEU-BZ-S92" w:hAnsi="NEU-BZ-S92"/>
                <w:i/>
                <w:color w:val="00FFFF"/>
                <w:sz w:val="16"/>
              </w:rPr>
              <w:t>a=b</w:t>
            </w:r>
            <w:r>
              <w:rPr>
                <w:rFonts w:hint="eastAsia" w:eastAsia="方正楷体_GBK"/>
                <w:color w:val="00FFFF"/>
                <w:sz w:val="16"/>
              </w:rPr>
              <w:t>时</w:t>
            </w:r>
            <w:r>
              <w:rPr>
                <w:rFonts w:ascii="方正楷体_GBK" w:hAnsi="方正楷体_GBK"/>
                <w:color w:val="00FFFF"/>
                <w:sz w:val="16"/>
              </w:rPr>
              <w:t>)</w:t>
            </w:r>
            <w:r>
              <w:rPr>
                <w:rFonts w:ascii="NEU-BZ-S92" w:hAnsi="NEU-BZ-S92"/>
                <w:i/>
                <w:color w:val="00FFFF"/>
                <w:sz w:val="16"/>
              </w:rPr>
              <w:t>t=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  <w:r>
              <w:rPr>
                <w:rFonts w:ascii="NEU-BZ-S92" w:hAnsi="NEU-BZ-S92"/>
                <w:i/>
                <w:color w:val="00FFFF"/>
                <w:sz w:val="16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4A6CFD4A">
            <w:pPr>
              <w:spacing w:line="273" w:lineRule="atLeast"/>
            </w:pPr>
            <w:r>
              <w:rPr>
                <w:rFonts w:ascii="NEU-BZ-S92" w:hAnsi="NEU-BZ-S92"/>
                <w:i/>
                <w:color w:val="00FFFF"/>
                <w:sz w:val="16"/>
              </w:rPr>
              <w:t>λ=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  <w:r>
              <w:rPr>
                <w:rFonts w:ascii="NEU-BZ-S92" w:hAnsi="NEU-BZ-S92"/>
                <w:i/>
                <w:color w:val="00FFFF"/>
                <w:sz w:val="16"/>
              </w:rPr>
              <w:t>-a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</w:p>
          <w:p w14:paraId="3113F1A8">
            <w:pPr>
              <w:spacing w:line="273" w:lineRule="exact"/>
            </w:pPr>
            <w:r>
              <w:rPr>
                <w:rFonts w:hint="eastAsia" w:eastAsia="方正楷体_GBK"/>
                <w:color w:val="00FFFF"/>
                <w:sz w:val="16"/>
              </w:rPr>
              <w:t>等轴特例</w:t>
            </w:r>
            <w:r>
              <w:rPr>
                <w:rFonts w:ascii="方正楷体_GBK" w:hAnsi="方正楷体_GBK"/>
                <w:color w:val="00FFFF"/>
                <w:sz w:val="16"/>
              </w:rPr>
              <w:t>(</w:t>
            </w:r>
            <w:r>
              <w:rPr>
                <w:rFonts w:hint="eastAsia" w:eastAsia="方正楷体_GBK"/>
                <w:color w:val="00FFFF"/>
                <w:sz w:val="16"/>
              </w:rPr>
              <w:t>当</w:t>
            </w:r>
            <w:r>
              <w:rPr>
                <w:rFonts w:ascii="NEU-BZ-S92" w:hAnsi="NEU-BZ-S92"/>
                <w:i/>
                <w:color w:val="00FFFF"/>
                <w:sz w:val="16"/>
              </w:rPr>
              <w:t>a=b</w:t>
            </w:r>
            <w:r>
              <w:rPr>
                <w:rFonts w:hint="eastAsia" w:eastAsia="方正楷体_GBK"/>
                <w:color w:val="00FFFF"/>
                <w:sz w:val="16"/>
              </w:rPr>
              <w:t>时</w:t>
            </w:r>
            <w:r>
              <w:rPr>
                <w:rFonts w:ascii="方正楷体_GBK" w:hAnsi="方正楷体_GBK"/>
                <w:color w:val="00FFFF"/>
                <w:sz w:val="16"/>
              </w:rPr>
              <w:t>)</w:t>
            </w:r>
          </w:p>
          <w:p w14:paraId="0DD0F265">
            <w:pPr>
              <w:spacing w:line="273" w:lineRule="atLeast"/>
            </w:pPr>
            <w:r>
              <w:rPr>
                <w:rFonts w:ascii="NEU-BZ-S92" w:hAnsi="NEU-BZ-S92"/>
                <w:i/>
                <w:color w:val="00FFFF"/>
                <w:sz w:val="16"/>
              </w:rPr>
              <w:t>λ=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  <w:r>
              <w:rPr>
                <w:rFonts w:ascii="NEU-BZ-S92" w:hAnsi="NEU-BZ-S92"/>
                <w:i/>
                <w:color w:val="00FFFF"/>
                <w:sz w:val="16"/>
              </w:rPr>
              <w:t>-a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</w:p>
        </w:tc>
      </w:tr>
      <w:tr w14:paraId="2F5C41D3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7CE124D">
            <w:pPr>
              <w:spacing w:line="273" w:lineRule="exact"/>
              <w:jc w:val="center"/>
            </w:pPr>
            <w:r>
              <w:rPr>
                <w:rFonts w:hint="eastAsia" w:eastAsia="方正楷体_GBK"/>
                <w:color w:val="00FFFF"/>
                <w:sz w:val="16"/>
              </w:rPr>
              <w:t>抛物线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79CE910A">
            <w:pPr>
              <w:spacing w:line="273" w:lineRule="exact"/>
            </w:pPr>
            <w:r>
              <w:rPr>
                <w:rFonts w:ascii="NEU-BZ-S92" w:hAnsi="NEU-BZ-S92"/>
                <w:i/>
                <w:color w:val="00FFFF"/>
                <w:sz w:val="16"/>
              </w:rPr>
              <w:t>y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i/>
                <w:color w:val="00FFFF"/>
                <w:sz w:val="16"/>
              </w:rPr>
              <w:t>=</w:t>
            </w:r>
            <w:r>
              <w:rPr>
                <w:rFonts w:ascii="NEU-BZ-S92" w:hAnsi="NEU-BZ-S92"/>
                <w:color w:val="00FFFF"/>
                <w:sz w:val="16"/>
              </w:rPr>
              <w:t>2</w:t>
            </w:r>
            <w:r>
              <w:rPr>
                <w:rFonts w:ascii="NEU-BZ-S92" w:hAnsi="NEU-BZ-S92"/>
                <w:i/>
                <w:color w:val="00FFFF"/>
                <w:sz w:val="16"/>
              </w:rPr>
              <w:t>px</w:t>
            </w:r>
            <w:r>
              <w:rPr>
                <w:rFonts w:ascii="方正楷体_GBK" w:hAnsi="方正楷体_GBK"/>
                <w:color w:val="00FFFF"/>
                <w:sz w:val="16"/>
              </w:rPr>
              <w:t>(</w:t>
            </w:r>
            <w:r>
              <w:rPr>
                <w:rFonts w:ascii="NEU-BZ-S92" w:hAnsi="NEU-BZ-S92"/>
                <w:i/>
                <w:color w:val="00FFFF"/>
                <w:sz w:val="16"/>
              </w:rPr>
              <w:t>p&gt;</w:t>
            </w:r>
            <w:r>
              <w:rPr>
                <w:rFonts w:ascii="NEU-BZ-S92" w:hAnsi="NEU-BZ-S92"/>
                <w:color w:val="00FFFF"/>
                <w:sz w:val="16"/>
              </w:rPr>
              <w:t>0</w:t>
            </w:r>
            <w:r>
              <w:rPr>
                <w:rFonts w:ascii="方正楷体_GBK" w:hAnsi="方正楷体_GBK"/>
                <w:color w:val="00FFFF"/>
                <w:sz w:val="16"/>
              </w:rPr>
              <w:t>)</w:t>
            </w:r>
          </w:p>
          <w:p w14:paraId="0E4D690E">
            <w:pPr>
              <w:spacing w:line="273" w:lineRule="atLeast"/>
            </w:pPr>
            <w:r>
              <w:rPr>
                <w:rFonts w:ascii="NEU-BZ-S92" w:hAnsi="NEU-BZ-S92"/>
                <w:i/>
                <w:color w:val="00FFFF"/>
                <w:sz w:val="16"/>
              </w:rPr>
              <w:t>F</w:t>
            </w:r>
            <m:oMath>
              <m:d>
                <m:dPr>
                  <m:sepChr m:val=","/>
                  <m:ctrlPr>
                    <w:rPr>
                      <w:rFonts w:ascii="Cambria Math" w:hAnsi="Cambria Math"/>
                      <w:sz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d>
            </m:oMath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7345EB83">
            <w:pPr>
              <w:spacing w:line="273" w:lineRule="exact"/>
            </w:pPr>
            <w:r>
              <w:rPr>
                <w:rFonts w:ascii="NEU-BZ-S92" w:hAnsi="NEU-BZ-S92"/>
                <w:i/>
                <w:color w:val="00FFFF"/>
                <w:sz w:val="16"/>
              </w:rPr>
              <w:t>t=</w:t>
            </w:r>
            <w:r>
              <w:rPr>
                <w:rFonts w:ascii="NEU-BZ-S92" w:hAnsi="NEU-BZ-S92"/>
                <w:color w:val="00FFFF"/>
                <w:sz w:val="16"/>
              </w:rPr>
              <w:t>0</w:t>
            </w:r>
            <w:r>
              <w:rPr>
                <w:rFonts w:ascii="方正楷体_GBK" w:hAnsi="方正楷体_GBK"/>
                <w:color w:val="00FFFF"/>
                <w:sz w:val="16"/>
              </w:rPr>
              <w:t>(</w:t>
            </w:r>
            <w:r>
              <w:rPr>
                <w:rFonts w:hint="eastAsia" w:eastAsia="方正楷体_GBK"/>
                <w:color w:val="00FFFF"/>
                <w:sz w:val="16"/>
              </w:rPr>
              <w:t>顶点</w:t>
            </w:r>
            <w:r>
              <w:rPr>
                <w:rFonts w:ascii="方正楷体_GBK" w:hAnsi="方正楷体_GBK"/>
                <w:color w:val="00FFFF"/>
                <w:sz w:val="16"/>
              </w:rPr>
              <w:t>)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32E8B25E">
            <w:pPr>
              <w:spacing w:line="273" w:lineRule="atLeast"/>
            </w:pPr>
            <w:r>
              <w:rPr>
                <w:rFonts w:ascii="NEU-BZ-S92" w:hAnsi="NEU-BZ-S92"/>
                <w:i/>
                <w:color w:val="00FFFF"/>
                <w:sz w:val="16"/>
              </w:rPr>
              <w:t>λ=-</w:t>
            </w:r>
            <m:oMath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</m:oMath>
          </w:p>
        </w:tc>
      </w:tr>
    </w:tbl>
    <w:p w14:paraId="41762AB1">
      <w:pPr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6D7FD1">
      <w:pPr>
        <w:spacing w:line="293" w:lineRule="atLeast"/>
        <w:ind w:firstLineChars="200"/>
      </w:pPr>
      <w:r>
        <w:rPr>
          <w:rFonts w:hint="eastAsia" w:eastAsia="方正书宋_GBK"/>
        </w:rPr>
        <w:t>设切点为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y=-x+b</w:t>
      </w:r>
      <w:r>
        <w:rPr>
          <w:rFonts w:hint="eastAsia" w:eastAsia="方正书宋_GBK"/>
        </w:rPr>
        <w:t>是曲线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2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D72C036">
      <w:pPr>
        <w:spacing w:line="293" w:lineRule="atLeast"/>
        <w:ind w:firstLineChars="200"/>
      </w:pPr>
      <w:r>
        <w:rPr>
          <w:rFonts w:hint="eastAsia" w:eastAsia="方正书宋_GBK"/>
        </w:rPr>
        <w:t>因为切点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ln2+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在切线</w:t>
      </w:r>
      <w:r>
        <w:rPr>
          <w:rFonts w:ascii="NEU-BZ-S92" w:hAnsi="NEU-BZ-S92"/>
          <w:i/>
        </w:rPr>
        <w:t>y=-x+b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b=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255C0D0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254087D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97" name="启发式分析.jpg" descr="id:21475122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启发式分析.jpg" descr="id:214751222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不确定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所以需要分类讨论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通常需要讨论二次项系数的正负、判别式、定义域端点与函数零点的大小关系等</w:t>
      </w:r>
      <w:r>
        <w:rPr>
          <w:rFonts w:ascii="NEU-BZ-S92" w:hAnsi="NEU-BZ-S92"/>
          <w:i/>
        </w:rPr>
        <w:t>.</w:t>
      </w:r>
    </w:p>
    <w:p w14:paraId="5E3C3D1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D38DCA9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定义域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3AE5D6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记此时方程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的两根为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B87C6D">
      <w:pPr>
        <w:spacing w:line="293" w:lineRule="atLeast"/>
        <w:ind w:firstLineChars="200"/>
      </w:pP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drawing>
          <wp:inline distT="0" distB="0" distL="0" distR="0">
            <wp:extent cx="91440" cy="267970"/>
            <wp:effectExtent l="0" t="0" r="3810" b="17780"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99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drawing>
          <wp:inline distT="0" distB="0" distL="0" distR="0">
            <wp:extent cx="91440" cy="267970"/>
            <wp:effectExtent l="0" t="0" r="3810" b="17780"/>
            <wp:docPr id="20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drawing>
          <wp:inline distT="0" distB="0" distL="0" distR="0">
            <wp:extent cx="91440" cy="267970"/>
            <wp:effectExtent l="0" t="0" r="3810" b="17780"/>
            <wp:docPr id="201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0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</w:p>
    <w:p w14:paraId="2272BC97">
      <w:pPr>
        <w:spacing w:line="293" w:lineRule="atLeast"/>
        <w:ind w:firstLineChars="200"/>
      </w:pPr>
      <w:r>
        <w:rPr>
          <w:rFonts w:hint="eastAsia" w:eastAsia="方正书宋_GBK"/>
          <w:color w:val="00FFFF"/>
        </w:rPr>
        <w:t>综上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a&lt;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-∞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上单调递减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a&gt;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上单调递减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在</w:t>
      </w:r>
      <w:r>
        <w:rPr>
          <w:color w:val="00FFFF"/>
        </w:rPr>
        <w:drawing>
          <wp:inline distT="0" distB="0" distL="0" distR="0">
            <wp:extent cx="91440" cy="267970"/>
            <wp:effectExtent l="0" t="0" r="3810" b="17780"/>
            <wp:docPr id="202" name="图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color w:val="00FFFF"/>
        </w:rPr>
        <w:drawing>
          <wp:inline distT="0" distB="0" distL="0" distR="0">
            <wp:extent cx="91440" cy="267970"/>
            <wp:effectExtent l="0" t="0" r="3810" b="17780"/>
            <wp:docPr id="203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0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color w:val="00FFFF"/>
        </w:rPr>
        <w:t>上单调递增</w:t>
      </w:r>
      <w:r>
        <w:rPr>
          <w:rFonts w:ascii="NEU-BZ-S92" w:hAnsi="NEU-BZ-S92"/>
          <w:i/>
          <w:color w:val="00FFFF"/>
        </w:rPr>
        <w:t>.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4772A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对称轴为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618E662">
      <w:pPr>
        <w:spacing w:line="293" w:lineRule="exac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77F67E5">
      <w:pPr>
        <w:spacing w:line="293" w:lineRule="atLeast"/>
        <w:ind w:firstLineChars="200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48531C">
      <w:pPr>
        <w:spacing w:line="293" w:lineRule="atLeas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对称轴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12BE5B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.Δ=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14FEFFB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drawing>
          <wp:inline distT="0" distB="0" distL="0" distR="0">
            <wp:extent cx="91440" cy="267970"/>
            <wp:effectExtent l="0" t="0" r="3810" b="17780"/>
            <wp:docPr id="204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0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205" name="图片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0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</w:p>
    <w:p w14:paraId="1AB12D1C">
      <w:pPr>
        <w:spacing w:line="293" w:lineRule="atLeast"/>
        <w:ind w:firstLineChars="200"/>
      </w:pPr>
      <w:r>
        <w:rPr>
          <w:rFonts w:hint="eastAsia" w:eastAsia="方正书宋_GBK"/>
          <w:color w:val="00FFFF"/>
        </w:rPr>
        <w:t>综上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a&lt;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-∞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上单调递减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a&gt;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上单调递减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上单调递增</w:t>
      </w:r>
      <w:r>
        <w:rPr>
          <w:rFonts w:ascii="NEU-BZ-S92" w:hAnsi="NEU-BZ-S92"/>
          <w:i/>
          <w:color w:val="00FFFF"/>
        </w:rPr>
        <w:t>.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07AD4A7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</w:p>
    <w:p w14:paraId="7E154047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</w:p>
    <w:p w14:paraId="09100C1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206" name="启发式分析.jpg" descr="id:21475122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启发式分析.jpg" descr="id:214751223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先研究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ax+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容易观察出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满足方程</w:t>
      </w:r>
      <w:r>
        <w:rPr>
          <w:rFonts w:ascii="NEU-BZ-S92" w:hAnsi="NEU-BZ-S92"/>
          <w:i/>
        </w:rPr>
        <w:t>.</w:t>
      </w:r>
    </w:p>
    <w:p w14:paraId="0AF79744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只有一种整数解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&lt;a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363F0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有且仅有一个整数解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则该整数解必为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-a=t&gt;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57F9F67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a&gt;-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AEF3C8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&lt;a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E53BFFA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</w:p>
    <w:p w14:paraId="4E5ADE2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2B2BA41">
      <w:pPr>
        <w:spacing w:line="293" w:lineRule="atLeas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无解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039AEF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有且仅有一个整数解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则该整数解只能为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所以不合题意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12EFD3">
      <w:pPr>
        <w:spacing w:line="293" w:lineRule="atLeast"/>
        <w:ind w:firstLineChars="200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 xml:space="preserve"> 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有且仅有一个整数解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则该整数解必为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从而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79484D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&lt;a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或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i/>
          <w:color w:val="00FFFF"/>
        </w:rPr>
        <w:t>a&lt;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D1A2A2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1+4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drawing>
          <wp:inline distT="0" distB="0" distL="0" distR="0">
            <wp:extent cx="91440" cy="267970"/>
            <wp:effectExtent l="0" t="0" r="3810" b="17780"/>
            <wp:docPr id="207" name="图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0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另解</w:t>
      </w:r>
      <w:r>
        <w:rPr>
          <w:rFonts w:ascii="方正黑体_GBK" w:hAnsi="方正黑体_GBK"/>
        </w:rPr>
        <w:t>: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drawing>
          <wp:inline distT="0" distB="0" distL="0" distR="0">
            <wp:extent cx="91440" cy="267970"/>
            <wp:effectExtent l="0" t="0" r="3810" b="17780"/>
            <wp:docPr id="208" name="图片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黑体_GBK" w:hAnsi="方正黑体_GBK"/>
        </w:rPr>
        <w:t>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135F43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有且仅有一个整数解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则该整数解只能为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从而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化简得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0&lt;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C0B0DA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a+a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的解集为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A16999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&lt;a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或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i/>
          <w:color w:val="00FFFF"/>
        </w:rPr>
        <w:t>a&lt;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445F5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209" name="压轴抢分.jpg" descr="id:21475122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压轴抢分.jpg" descr="id:2147512240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】对于</w:t>
      </w:r>
      <w:r>
        <w:rPr>
          <w:rFonts w:ascii="NEU-BZ-S92" w:hAnsi="NEU-BZ-S92"/>
          <w:i/>
          <w:color w:val="00FFFF"/>
        </w:rPr>
        <w:t>a&gt;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的情况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写出两根并比较大小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0D9E4C5">
      <w:pPr>
        <w:spacing w:line="293" w:lineRule="atLeast"/>
        <w:jc w:val="center"/>
      </w:pPr>
      <w:r>
        <w:drawing>
          <wp:inline distT="0" distB="0" distL="0" distR="0">
            <wp:extent cx="703580" cy="170180"/>
            <wp:effectExtent l="0" t="0" r="1270" b="1270"/>
            <wp:docPr id="210" name="解后反思.jpg" descr="id:21475122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解后反思.jpg" descr="id:214751224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5000" w:type="pct"/>
        <w:jc w:val="center"/>
        <w:tblBorders>
          <w:top w:val="single" w:color="00FFFF" w:sz="0" w:space="0"/>
          <w:left w:val="none" w:color="auto" w:sz="0" w:space="0"/>
          <w:bottom w:val="single" w:color="00FFFF" w:sz="0" w:space="0"/>
          <w:right w:val="none" w:color="auto" w:sz="0" w:space="0"/>
          <w:insideH w:val="single" w:color="00FFFF" w:sz="0" w:space="0"/>
          <w:insideV w:val="single" w:color="00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45"/>
        <w:gridCol w:w="5817"/>
      </w:tblGrid>
      <w:tr w14:paraId="6BF00C0F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118191F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对比项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18C22ED4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第</w:t>
            </w:r>
            <w:r>
              <w:rPr>
                <w:rFonts w:ascii="方正书宋_GBK" w:hAnsi="方正书宋_GBK"/>
                <w:color w:val="00FFFF"/>
                <w:sz w:val="16"/>
              </w:rPr>
              <w:t>(</w:t>
            </w:r>
            <w:r>
              <w:rPr>
                <w:rFonts w:ascii="NEU-BZ-S92" w:hAnsi="NEU-BZ-S92"/>
                <w:color w:val="00FFFF"/>
                <w:sz w:val="16"/>
              </w:rPr>
              <w:t>3</w:t>
            </w:r>
            <w:r>
              <w:rPr>
                <w:rFonts w:ascii="方正书宋_GBK" w:hAnsi="方正书宋_GBK"/>
                <w:color w:val="00FFFF"/>
                <w:sz w:val="16"/>
              </w:rPr>
              <w:t>)</w:t>
            </w:r>
            <w:r>
              <w:rPr>
                <w:rFonts w:hint="eastAsia" w:eastAsia="方正书宋_GBK"/>
                <w:color w:val="00FFFF"/>
                <w:sz w:val="16"/>
              </w:rPr>
              <w:t>问解法</w:t>
            </w:r>
            <w:r>
              <w:rPr>
                <w:rFonts w:ascii="NEU-BZ-S92" w:hAnsi="NEU-BZ-S92"/>
                <w:color w:val="00FFFF"/>
                <w:sz w:val="16"/>
              </w:rPr>
              <w:t>1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4E54246A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第</w:t>
            </w:r>
            <w:r>
              <w:rPr>
                <w:rFonts w:ascii="方正书宋_GBK" w:hAnsi="方正书宋_GBK"/>
                <w:color w:val="00FFFF"/>
                <w:sz w:val="16"/>
              </w:rPr>
              <w:t>(</w:t>
            </w:r>
            <w:r>
              <w:rPr>
                <w:rFonts w:ascii="NEU-BZ-S92" w:hAnsi="NEU-BZ-S92"/>
                <w:color w:val="00FFFF"/>
                <w:sz w:val="16"/>
              </w:rPr>
              <w:t>3</w:t>
            </w:r>
            <w:r>
              <w:rPr>
                <w:rFonts w:ascii="方正书宋_GBK" w:hAnsi="方正书宋_GBK"/>
                <w:color w:val="00FFFF"/>
                <w:sz w:val="16"/>
              </w:rPr>
              <w:t>)</w:t>
            </w:r>
            <w:r>
              <w:rPr>
                <w:rFonts w:hint="eastAsia" w:eastAsia="方正书宋_GBK"/>
                <w:color w:val="00FFFF"/>
                <w:sz w:val="16"/>
              </w:rPr>
              <w:t>问解法</w:t>
            </w:r>
            <w:r>
              <w:rPr>
                <w:rFonts w:ascii="NEU-BZ-S92" w:hAnsi="NEU-BZ-S92"/>
                <w:color w:val="00FFFF"/>
                <w:sz w:val="16"/>
              </w:rPr>
              <w:t>2</w:t>
            </w:r>
          </w:p>
        </w:tc>
      </w:tr>
      <w:tr w14:paraId="5664ACE8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B1FD79F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思维本质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5019C76B">
            <w:pPr>
              <w:spacing w:line="273" w:lineRule="exact"/>
            </w:pPr>
            <w:r>
              <w:rPr>
                <w:rFonts w:hint="eastAsia" w:eastAsia="方正书宋_GBK"/>
                <w:color w:val="00FFFF"/>
                <w:sz w:val="16"/>
              </w:rPr>
              <w:t xml:space="preserve">利用单调性将离散问题转化为连续零点定位 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6289CE13">
            <w:pPr>
              <w:spacing w:line="273" w:lineRule="exact"/>
            </w:pPr>
            <w:r>
              <w:rPr>
                <w:rFonts w:hint="eastAsia" w:eastAsia="方正书宋_GBK"/>
                <w:color w:val="00FFFF"/>
                <w:sz w:val="16"/>
              </w:rPr>
              <w:t>具体分析函数各处的取值情况</w:t>
            </w:r>
          </w:p>
        </w:tc>
      </w:tr>
      <w:tr w14:paraId="69DD000B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57795373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计算量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5FA6BA2B">
            <w:pPr>
              <w:spacing w:line="273" w:lineRule="exact"/>
            </w:pPr>
            <w:r>
              <w:rPr>
                <w:rFonts w:hint="eastAsia" w:eastAsia="方正书宋_GBK"/>
                <w:color w:val="00FFFF"/>
                <w:sz w:val="16"/>
              </w:rPr>
              <w:t>小</w:t>
            </w:r>
            <w:r>
              <w:rPr>
                <w:rFonts w:ascii="方正书宋_GBK" w:hAnsi="方正书宋_GBK"/>
                <w:color w:val="00FFFF"/>
                <w:sz w:val="16"/>
              </w:rPr>
              <w:t>(</w:t>
            </w:r>
            <w:r>
              <w:rPr>
                <w:rFonts w:hint="eastAsia" w:eastAsia="方正书宋_GBK"/>
                <w:color w:val="00FFFF"/>
                <w:sz w:val="16"/>
              </w:rPr>
              <w:t>只需解简单不等式</w:t>
            </w:r>
            <w:r>
              <w:rPr>
                <w:rFonts w:ascii="方正书宋_GBK" w:hAnsi="方正书宋_GBK"/>
                <w:color w:val="00FFFF"/>
                <w:sz w:val="16"/>
              </w:rPr>
              <w:t>)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5DCC1EE3">
            <w:pPr>
              <w:spacing w:line="273" w:lineRule="exact"/>
            </w:pPr>
            <w:r>
              <w:rPr>
                <w:rFonts w:hint="eastAsia" w:eastAsia="方正书宋_GBK"/>
                <w:color w:val="00FFFF"/>
                <w:sz w:val="16"/>
              </w:rPr>
              <w:t>大</w:t>
            </w:r>
            <w:r>
              <w:rPr>
                <w:rFonts w:ascii="方正书宋_GBK" w:hAnsi="方正书宋_GBK"/>
                <w:color w:val="00FFFF"/>
                <w:sz w:val="16"/>
              </w:rPr>
              <w:t>(</w:t>
            </w:r>
            <w:r>
              <w:rPr>
                <w:rFonts w:hint="eastAsia" w:eastAsia="方正书宋_GBK"/>
                <w:color w:val="00FFFF"/>
                <w:sz w:val="16"/>
              </w:rPr>
              <w:t>需解超越不等式组</w:t>
            </w:r>
            <w:r>
              <w:rPr>
                <w:rFonts w:ascii="方正书宋_GBK" w:hAnsi="方正书宋_GBK"/>
                <w:color w:val="00FFFF"/>
                <w:sz w:val="16"/>
              </w:rPr>
              <w:t>)</w:t>
            </w:r>
          </w:p>
        </w:tc>
      </w:tr>
      <w:tr w14:paraId="7B67616F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6DDA85D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边界处理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429BED41">
            <w:pPr>
              <w:spacing w:line="273" w:lineRule="exact"/>
            </w:pPr>
            <w:r>
              <w:rPr>
                <w:rFonts w:hint="eastAsia" w:eastAsia="方正书宋_GBK"/>
                <w:color w:val="00FFFF"/>
                <w:sz w:val="16"/>
              </w:rPr>
              <w:t>清晰</w:t>
            </w:r>
            <w:r>
              <w:rPr>
                <w:rFonts w:ascii="方正书宋_GBK" w:hAnsi="方正书宋_GBK"/>
                <w:color w:val="00FFFF"/>
                <w:sz w:val="16"/>
              </w:rPr>
              <w:t>(</w:t>
            </w:r>
            <w:r>
              <w:rPr>
                <w:rFonts w:hint="eastAsia" w:eastAsia="方正书宋_GBK"/>
                <w:color w:val="00FFFF"/>
                <w:sz w:val="16"/>
              </w:rPr>
              <w:t>只需考虑已知特值点位置</w:t>
            </w:r>
            <w:r>
              <w:rPr>
                <w:rFonts w:ascii="方正书宋_GBK" w:hAnsi="方正书宋_GBK"/>
                <w:color w:val="00FFFF"/>
                <w:sz w:val="16"/>
              </w:rPr>
              <w:t>)</w:t>
            </w:r>
          </w:p>
        </w:tc>
        <w:tc>
          <w:tcPr>
            <w:tcMar>
              <w:left w:w="105" w:type="dxa"/>
              <w:right w:w="105" w:type="dxa"/>
            </w:tcMar>
            <w:vAlign w:val="center"/>
          </w:tcPr>
          <w:p w14:paraId="6787EB68">
            <w:pPr>
              <w:spacing w:line="273" w:lineRule="exact"/>
            </w:pPr>
            <w:r>
              <w:rPr>
                <w:rFonts w:hint="eastAsia" w:eastAsia="方正书宋_GBK"/>
                <w:color w:val="00FFFF"/>
                <w:sz w:val="16"/>
              </w:rPr>
              <w:t>需单独验证</w:t>
            </w:r>
          </w:p>
        </w:tc>
      </w:tr>
    </w:tbl>
    <w:p w14:paraId="170BCE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D1DE1"/>
    <w:rsid w:val="674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1528</Words>
  <Characters>3417</Characters>
  <Lines>0</Lines>
  <Paragraphs>0</Paragraphs>
  <TotalTime>0</TotalTime>
  <ScaleCrop>false</ScaleCrop>
  <LinksUpToDate>false</LinksUpToDate>
  <CharactersWithSpaces>3484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2025-05-28T08:23:00Z</dcterms:created>
  <dc:creator>Administrator</dc:creator>
  <cp:lastModifiedBy>【       】</cp:lastModifiedBy>
  <dcterms:modified xsi:type="dcterms:W3CDTF">2026-05-11T05:31:48Z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01D315104BB847859A286FDEDA1897A3_12</vt:lpwstr>
  </property>
</Properties>
</file>