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170A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93BEBB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09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海南省海口市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届高三年级调研考试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10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49734">
                            <w:pPr>
                              <w:spacing w:line="315" w:lineRule="atLeas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11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P60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T1fYtMAAAAGAQAADwAAAAAAAAAB&#10;ACAAAAAiAAAAZHJzL2Rvd25yZXYueG1sUEsBAhQAFAAAAAgAh07iQAiDT+YVAgAAUAQAAA4AAAAA&#10;AAAAAQAgAAAAIgEAAGRycy9lMm9Eb2MueG1sUEsFBgAAAAAGAAYAWQEAAKk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1693BEBB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09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海南省海口市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届高三年级调研考试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10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49734">
                      <w:pPr>
                        <w:spacing w:line="315" w:lineRule="atLeas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11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P60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072A32F8">
      <w:pPr>
        <w:spacing w:line="315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的虚部为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405B8FF">
      <w:pPr>
        <w:spacing w:line="315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C0DD3B4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</w:p>
    <w:p w14:paraId="136C3E07">
      <w:pPr>
        <w:spacing w:line="315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下列各式中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值为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9E82FC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</w:p>
    <w:p w14:paraId="788A91EE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2sin30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</w:rPr>
        <w:t>cos30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tan22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°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22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°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3E9E6BB8">
      <w:pPr>
        <w:spacing w:line="315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和平面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⊄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F04420E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充分不必要条件</w:t>
      </w:r>
    </w:p>
    <w:p w14:paraId="4FC045D0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必要不充分条件</w:t>
      </w:r>
    </w:p>
    <w:p w14:paraId="03C56334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充要条件</w:t>
      </w:r>
    </w:p>
    <w:p w14:paraId="1FA222C1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既不充分也不必要条件</w:t>
      </w:r>
    </w:p>
    <w:p w14:paraId="735E1B60">
      <w:pPr>
        <w:spacing w:line="315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+b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007532F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50DC9BFE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</w:p>
    <w:p w14:paraId="4CE4F6B2">
      <w:pPr>
        <w:spacing w:line="315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随机变量</w:t>
      </w:r>
      <w:r>
        <w:rPr>
          <w:rFonts w:ascii="NEU-BZ-S92" w:hAnsi="NEU-BZ-S92"/>
          <w:i/>
        </w:rPr>
        <w:t>X~N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Y~N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则下列关系正确的是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994738F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</w:p>
    <w:p w14:paraId="74F7B42D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</w:p>
    <w:p w14:paraId="0411F44A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|X|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|Y|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</w:p>
    <w:p w14:paraId="3D67F61D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|X|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|Y|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</w:p>
    <w:p w14:paraId="504DDEFE">
      <w:pPr>
        <w:spacing w:line="315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是平行四边形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所在平面内一点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4CB855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OC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OD</m:t>
            </m:r>
          </m:e>
        </m:acc>
      </m:oMath>
    </w:p>
    <w:p w14:paraId="6F35F8EF">
      <w:pPr>
        <w:spacing w:line="315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OD</m:t>
            </m:r>
          </m:e>
        </m:acc>
      </m:oMath>
    </w:p>
    <w:p w14:paraId="36CCAB1B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BD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</w:p>
    <w:p w14:paraId="1DBB64A4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BD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</w:p>
    <w:p w14:paraId="543A1E00">
      <w:pPr>
        <w:spacing w:line="315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的焦点到准线的距离为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过抛物线的焦点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关于原点的对称点为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DB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9517D35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7770431F">
      <w:pPr>
        <w:spacing w:line="315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的对称中心为点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上两个不重合的动点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</m:sup>
        </m:sSubSup>
      </m:oMath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2CA62E8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3378D9C2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∞</m:t>
            </m:r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∞</m:t>
            </m:r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7A158B33">
      <w:pPr>
        <w:spacing w:line="315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7613DD2E">
      <w:pPr>
        <w:spacing w:line="315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已知一组数据共有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个数为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下列叙述正确的是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3250DF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这组数据的标准差一定不为</w:t>
      </w:r>
      <w:r>
        <w:rPr>
          <w:rFonts w:ascii="NEU-BZ-S92" w:hAnsi="NEU-BZ-S92"/>
        </w:rPr>
        <w:t>0</w:t>
      </w:r>
    </w:p>
    <w:p w14:paraId="387A87BF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这组数据的众数一定不为</w:t>
      </w:r>
      <w:r>
        <w:rPr>
          <w:rFonts w:ascii="NEU-BZ-S92" w:hAnsi="NEU-BZ-S92"/>
        </w:rPr>
        <w:t>3</w:t>
      </w:r>
    </w:p>
    <w:p w14:paraId="2266D255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这组数据的中位数一定小于平均数</w:t>
      </w:r>
    </w:p>
    <w:p w14:paraId="0CBA6701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这组数据的极差可能小于平均数</w:t>
      </w:r>
    </w:p>
    <w:p w14:paraId="225E969A">
      <w:pPr>
        <w:spacing w:line="315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在忽略阻尼等因素的理想情况下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音叉的振动是典型的简谐振动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某音叉发出的纯音振动可以近似用三角函数表达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其位移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cm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随时间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s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的变化可以用函数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880π</w:t>
      </w:r>
      <w:r>
        <w:rPr>
          <w:rFonts w:ascii="NEU-BZ-S92" w:hAnsi="NEU-BZ-S92"/>
          <w:i/>
        </w:rPr>
        <w:t>t+φ</w:t>
      </w:r>
      <w:r>
        <w:rPr>
          <w:rFonts w:ascii="方正书宋_GBK" w:hAnsi="方正书宋_GBK"/>
        </w:rPr>
        <w:t>)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0&lt;</m:t>
            </m:r>
            <m:r>
              <m:rPr/>
              <w:rPr>
                <w:rFonts w:ascii="Cambria Math" w:hAnsi="Cambria Math"/>
                <w:sz w:val="21"/>
                <w:szCs w:val="21"/>
              </w:rPr>
              <m:t>φ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&lt;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来描述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已知该音叉在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110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</w:rPr>
        <w:t>s</w:t>
      </w:r>
      <w:r>
        <w:rPr>
          <w:rFonts w:hint="eastAsia" w:eastAsia="方正书宋_GBK"/>
        </w:rPr>
        <w:t>时的位移为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</w:rPr>
        <w:t>cm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下列选项正确的是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6D480C5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3A22BC8A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该音叉每秒钟往复振动</w:t>
      </w:r>
      <w:r>
        <w:rPr>
          <w:rFonts w:ascii="NEU-BZ-S92" w:hAnsi="NEU-BZ-S92"/>
        </w:rPr>
        <w:t>880</w:t>
      </w:r>
      <w:r>
        <w:rPr>
          <w:rFonts w:hint="eastAsia" w:eastAsia="方正书宋_GBK"/>
        </w:rPr>
        <w:t>次</w:t>
      </w:r>
    </w:p>
    <w:p w14:paraId="200E2B88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该音叉离开平衡位置的最大距离为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</w:rPr>
        <w:t>cm</w:t>
      </w:r>
    </w:p>
    <w:p w14:paraId="1096B3B7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该音叉在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1760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</w:rPr>
        <w:t>s</w:t>
      </w:r>
      <w:r>
        <w:rPr>
          <w:rFonts w:hint="eastAsia" w:eastAsia="方正书宋_GBK"/>
        </w:rPr>
        <w:t>时的位移为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</w:rPr>
        <w:t>cm</w:t>
      </w:r>
    </w:p>
    <w:p w14:paraId="3E5EE20F">
      <w:pPr>
        <w:spacing w:line="315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在棱长为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过直线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的平面截该正方体外接球所得的截面面积为</w:t>
      </w:r>
      <w:r>
        <w:rPr>
          <w:rFonts w:ascii="NEU-BZ-S92" w:hAnsi="NEU-BZ-S92"/>
          <w:i/>
        </w:rPr>
        <w:t>S.</w:t>
      </w:r>
      <w:r>
        <w:rPr>
          <w:rFonts w:hint="eastAsia" w:eastAsia="方正书宋_GBK"/>
        </w:rPr>
        <w:t>下列选项正确的是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D1C370B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所成的角为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55E590C5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3π</w:t>
      </w:r>
    </w:p>
    <w:p w14:paraId="3351A174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取最大值时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该截面与正方体表面的交线围成的图形是一个正六边形</w:t>
      </w:r>
    </w:p>
    <w:p w14:paraId="3EB20334">
      <w:pPr>
        <w:spacing w:line="315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的最小值为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52FD1E80">
      <w:pPr>
        <w:spacing w:line="315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8A60478">
      <w:pPr>
        <w:spacing w:line="315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x|x&gt;m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28E87F7">
      <w:pPr>
        <w:spacing w:line="315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1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21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sz w:val="21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1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6</m:t>
            </m:r>
          </m:sup>
        </m:sSup>
      </m:oMath>
      <w:r>
        <w:rPr>
          <w:rFonts w:hint="eastAsia" w:eastAsia="方正书宋_GBK"/>
        </w:rPr>
        <w:t>的展开式中的常数项为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C0ED22B">
      <w:pPr>
        <w:spacing w:line="315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+1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2025</w:t>
      </w:r>
      <w:r>
        <w:rPr>
          <w:rFonts w:hint="eastAsia" w:eastAsia="方正书宋_GBK"/>
        </w:rPr>
        <w:t>成立的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的最小值是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65C8E6B">
      <w:pPr>
        <w:spacing w:line="315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6096CF2C">
      <w:pPr>
        <w:spacing w:line="315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5322F2">
      <w:pPr>
        <w:spacing w:line="315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DCD5021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是增函数</w:t>
      </w:r>
      <w:r>
        <w:rPr>
          <w:rFonts w:ascii="方正书宋_GBK" w:hAnsi="方正书宋_GBK"/>
        </w:rPr>
        <w:t>;</w:t>
      </w:r>
    </w:p>
    <w:p w14:paraId="023DBC42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若曲线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处的切线经过点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</w:p>
    <w:p w14:paraId="0DCD8AE7">
      <w:pPr>
        <w:spacing w:line="315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5E2430">
      <w:pPr>
        <w:spacing w:line="315" w:lineRule="exact"/>
      </w:pP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分别为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三个内角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2D605FBA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的最大值</w:t>
      </w:r>
      <w:r>
        <w:rPr>
          <w:rFonts w:ascii="方正书宋_GBK" w:hAnsi="方正书宋_GBK"/>
        </w:rPr>
        <w:t>;</w:t>
      </w:r>
    </w:p>
    <w:p w14:paraId="67ED9092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ADC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0FE5F653">
      <w:pPr>
        <w:spacing w:line="315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A5930B">
      <w:pPr>
        <w:spacing w:line="315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四棱台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的上、下底面分别是边长为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的正方形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上的动点</w:t>
      </w:r>
      <w:r>
        <w:rPr>
          <w:rFonts w:ascii="NEU-BZ-S92" w:hAnsi="NEU-BZ-S92"/>
          <w:i/>
        </w:rPr>
        <w:t>.</w:t>
      </w:r>
    </w:p>
    <w:p w14:paraId="55373B14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CP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1</m:t>
                </m:r>
              </m:sub>
            </m:sSub>
          </m:e>
        </m:acc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DP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;</w:t>
      </w:r>
    </w:p>
    <w:p w14:paraId="74B072DC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当二面角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EB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的余弦值为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EBC</w:t>
      </w:r>
      <w:r>
        <w:rPr>
          <w:rFonts w:hint="eastAsia" w:eastAsia="方正书宋_GBK"/>
        </w:rPr>
        <w:t>的体积</w:t>
      </w:r>
      <w:r>
        <w:rPr>
          <w:rFonts w:ascii="NEU-BZ-S92" w:hAnsi="NEU-BZ-S92"/>
          <w:i/>
        </w:rPr>
        <w:t>.</w:t>
      </w:r>
    </w:p>
    <w:p w14:paraId="7FBA2EFD">
      <w:pPr>
        <w:spacing w:line="315" w:lineRule="atLeast"/>
        <w:jc w:val="center"/>
      </w:pPr>
      <w:r>
        <w:drawing>
          <wp:inline distT="0" distB="0" distL="0" distR="0">
            <wp:extent cx="1072515" cy="703580"/>
            <wp:effectExtent l="0" t="0" r="13335" b="1270"/>
            <wp:docPr id="112" name="e28.jpg" descr="id:21474867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e28.jpg" descr="id:214748674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2800" cy="7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7983">
      <w:pPr>
        <w:spacing w:line="315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CCBA19">
      <w:pPr>
        <w:spacing w:line="315" w:lineRule="atLeast"/>
      </w:pPr>
      <w:r>
        <w:rPr>
          <w:rFonts w:hint="eastAsia" w:eastAsia="方正书宋_GBK"/>
        </w:rPr>
        <w:t>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的实轴长为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13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在第一象限内的交点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分别为双曲线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的左、右焦点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0</m:t>
            </m:r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在第一象限交于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上方</w:t>
      </w:r>
      <w:r>
        <w:rPr>
          <w:rFonts w:ascii="NEU-BZ-S92" w:hAnsi="NEU-BZ-S92"/>
          <w:i/>
        </w:rPr>
        <w:t>.</w:t>
      </w:r>
    </w:p>
    <w:p w14:paraId="0C19286E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的标准方程</w:t>
      </w:r>
      <w:r>
        <w:rPr>
          <w:rFonts w:ascii="NEU-BZ-S92" w:hAnsi="NEU-BZ-S92"/>
          <w:i/>
        </w:rPr>
        <w:t>.</w:t>
      </w:r>
    </w:p>
    <w:p w14:paraId="441CACF1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交直线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D.</w:t>
      </w:r>
    </w:p>
    <w:p w14:paraId="25A4435A">
      <w:pPr>
        <w:spacing w:line="315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平行于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;</w:t>
      </w:r>
    </w:p>
    <w:p w14:paraId="76EE1897">
      <w:pPr>
        <w:spacing w:line="315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BMN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0A98672D">
      <w:pPr>
        <w:spacing w:line="315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981B6A">
      <w:pPr>
        <w:spacing w:line="315" w:lineRule="exact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表示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的任意一个排列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可以表示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可以表示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也可以表示其他排列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对任意的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&gt;a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特别地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对于一个含有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项的有限数列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q&lt;t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必有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则称集合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-数列集”</w:t>
      </w:r>
      <w:r>
        <w:rPr>
          <w:rFonts w:ascii="NEU-BZ-S92" w:hAnsi="NEU-BZ-S92"/>
          <w:i/>
        </w:rPr>
        <w:t>.</w:t>
      </w:r>
    </w:p>
    <w:p w14:paraId="75C349C2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设集合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i+n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i+n+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若对任意的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均为“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-数列集”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的关系</w:t>
      </w:r>
      <w:r>
        <w:rPr>
          <w:rFonts w:ascii="NEU-BZ-S92" w:hAnsi="NEU-BZ-S92"/>
          <w:i/>
        </w:rPr>
        <w:t>.</w:t>
      </w:r>
    </w:p>
    <w:p w14:paraId="30E08A0E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是含有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项且每项互不相等的数列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-数列”的概率</w:t>
      </w:r>
      <w:r>
        <w:rPr>
          <w:rFonts w:ascii="NEU-BZ-S92" w:hAnsi="NEU-BZ-S92"/>
          <w:i/>
        </w:rPr>
        <w:t>.</w:t>
      </w:r>
    </w:p>
    <w:p w14:paraId="19EEEE1A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对于函数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)}</w:t>
      </w:r>
      <w:r>
        <w:rPr>
          <w:rFonts w:hint="eastAsia" w:eastAsia="方正书宋_GBK"/>
        </w:rPr>
        <w:t>仍为“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的一个“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-函数”</w:t>
      </w:r>
      <w:r>
        <w:rPr>
          <w:rFonts w:ascii="NEU-BZ-S92" w:hAnsi="NEU-BZ-S92"/>
          <w:i/>
        </w:rPr>
        <w:t>.</w:t>
      </w:r>
    </w:p>
    <w:p w14:paraId="15239041">
      <w:pPr>
        <w:spacing w:line="315" w:lineRule="atLeas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设数列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是首项为</w:t>
      </w:r>
      <w:r>
        <w:rPr>
          <w:rFonts w:ascii="NEU-BZ-S92" w:hAnsi="NEU-BZ-S92"/>
        </w:rPr>
        <w:t>2025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-数列”</w:t>
      </w:r>
      <w:r>
        <w:rPr>
          <w:rFonts w:ascii="NEU-BZ-S92" w:hAnsi="NEU-BZ-S92"/>
          <w:i/>
        </w:rPr>
        <w:t>.</w:t>
      </w:r>
    </w:p>
    <w:p w14:paraId="73D4EC8D">
      <w:pPr>
        <w:spacing w:line="315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lg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中数列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的一个“</w:t>
      </w:r>
      <w:r>
        <w:rPr>
          <w:rFonts w:ascii="NEU-BZ-S92" w:hAnsi="NEU-BZ-S92"/>
        </w:rPr>
        <w:t>T</w:t>
      </w:r>
      <w:r>
        <w:rPr>
          <w:rFonts w:hint="eastAsia" w:eastAsia="方正书宋_GBK"/>
        </w:rPr>
        <w:t>-函数”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的项数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是否有要求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如果没有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如果有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请求出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的最大值</w:t>
      </w:r>
      <w:r>
        <w:rPr>
          <w:rFonts w:ascii="NEU-BZ-S92" w:hAnsi="NEU-BZ-S92"/>
          <w:i/>
        </w:rPr>
        <w:t>.</w:t>
      </w:r>
    </w:p>
    <w:p w14:paraId="36A0EDAC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参考数据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lg2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lg3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lg5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70</w:t>
      </w:r>
      <w:r>
        <w:rPr>
          <w:rFonts w:ascii="方正书宋_GBK" w:hAnsi="方正书宋_GBK"/>
        </w:rPr>
        <w:t>)</w:t>
      </w:r>
    </w:p>
    <w:p w14:paraId="2B66E8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2025-05-28T08:19:25Z</dcterms:created>
  <dc:creator>Administrator</dc:creator>
  <cp:lastModifiedBy>Administrator</cp:lastModifiedBy>
  <dcterms:modified xsi:type="dcterms:W3CDTF">2025-05-28T08:19:34Z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39A1029F5BCB4764B99E53BCBAE441BF_12</vt:lpwstr>
  </property>
</Properties>
</file>